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FD" w:rsidRPr="003F4A82" w:rsidRDefault="009D22AE" w:rsidP="006F7FFD">
      <w:pPr>
        <w:spacing w:after="0"/>
        <w:ind w:firstLine="709"/>
        <w:jc w:val="center"/>
        <w:rPr>
          <w:b/>
          <w:bCs/>
          <w:sz w:val="24"/>
          <w:szCs w:val="24"/>
        </w:rPr>
      </w:pPr>
      <w:bookmarkStart w:id="0" w:name="_GoBack"/>
      <w:r w:rsidRPr="003F4A82">
        <w:rPr>
          <w:b/>
          <w:bCs/>
          <w:sz w:val="24"/>
          <w:szCs w:val="24"/>
        </w:rPr>
        <w:t>Порядок</w:t>
      </w:r>
    </w:p>
    <w:p w:rsidR="006F7FFD" w:rsidRPr="003F4A82" w:rsidRDefault="006F7FFD" w:rsidP="006F7FFD">
      <w:pPr>
        <w:widowControl w:val="0"/>
        <w:suppressAutoHyphens/>
        <w:autoSpaceDE w:val="0"/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3F4A82"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отнесения объектов контроля к категории риска </w:t>
      </w:r>
    </w:p>
    <w:p w:rsidR="006F7FFD" w:rsidRPr="003F4A82" w:rsidRDefault="006F7FFD" w:rsidP="006F7FFD">
      <w:pPr>
        <w:widowControl w:val="0"/>
        <w:suppressAutoHyphens/>
        <w:autoSpaceDE w:val="0"/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3F4A82"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причинения вреда (ущерба) в рамках осуществления </w:t>
      </w:r>
    </w:p>
    <w:p w:rsidR="006F7FFD" w:rsidRPr="003F4A82" w:rsidRDefault="006F7FFD" w:rsidP="006F7FFD">
      <w:pPr>
        <w:widowControl w:val="0"/>
        <w:suppressAutoHyphens/>
        <w:autoSpaceDE w:val="0"/>
        <w:spacing w:after="0"/>
        <w:jc w:val="center"/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3F4A82">
        <w:rPr>
          <w:rFonts w:eastAsia="Calibri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муниципального лесного контроля </w:t>
      </w:r>
    </w:p>
    <w:p w:rsidR="006F7FFD" w:rsidRPr="003F4A82" w:rsidRDefault="006F7FFD" w:rsidP="006F7FF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  <w14:ligatures w14:val="none"/>
        </w:rPr>
      </w:pP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18"/>
      <w:bookmarkEnd w:id="1"/>
      <w:r w:rsidRPr="003F4A82">
        <w:rPr>
          <w:rFonts w:ascii="Times New Roman" w:hAnsi="Times New Roman" w:cs="Times New Roman"/>
          <w:sz w:val="24"/>
          <w:szCs w:val="24"/>
        </w:rPr>
        <w:t>Контрольный орган осуществляет муниципальный лесной контроль на основе управления рисками причинения вреда (ущерба), определяющего выбор профилактических мероприятий и контрольных мероприятий, их содержание, интенсивность и результаты.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лесного контроля</w:t>
      </w:r>
      <w:r w:rsidRPr="003F4A82">
        <w:rPr>
          <w:rFonts w:ascii="Times New Roman" w:hAnsi="Times New Roman" w:cs="Times New Roman"/>
          <w:sz w:val="24"/>
          <w:szCs w:val="24"/>
        </w:rPr>
        <w:t>:</w:t>
      </w:r>
    </w:p>
    <w:p w:rsidR="003F4A82" w:rsidRPr="003F4A82" w:rsidRDefault="003F4A82" w:rsidP="003F4A82">
      <w:pPr>
        <w:pStyle w:val="a3"/>
        <w:spacing w:before="0" w:beforeAutospacing="0" w:after="0" w:afterAutospacing="0"/>
        <w:ind w:firstLine="567"/>
        <w:jc w:val="both"/>
      </w:pPr>
      <w:r w:rsidRPr="003F4A82">
        <w:t>1. Установление на лесном участке увеличения в два и более раза площади лесных насаждений, погибших и (или) поврежденных вследствие воздействия вредных организмов за календарный год, по сравнению со среднегодовой величиной за предшествующий пятилетний период.</w:t>
      </w:r>
    </w:p>
    <w:p w:rsidR="003F4A82" w:rsidRPr="003F4A82" w:rsidRDefault="003F4A82" w:rsidP="003F4A82">
      <w:pPr>
        <w:pStyle w:val="a3"/>
        <w:spacing w:before="0" w:beforeAutospacing="0" w:after="0" w:afterAutospacing="0"/>
        <w:ind w:firstLine="567"/>
        <w:jc w:val="both"/>
      </w:pPr>
      <w:r w:rsidRPr="003F4A82">
        <w:t xml:space="preserve">2. Установление на лесном участке увеличения площади лесов, подлежащих </w:t>
      </w:r>
      <w:proofErr w:type="spellStart"/>
      <w:r w:rsidRPr="003F4A82">
        <w:t>лесовосстановлению</w:t>
      </w:r>
      <w:proofErr w:type="spellEnd"/>
      <w:r w:rsidRPr="003F4A82">
        <w:t xml:space="preserve"> (вырубки, гари, редины, пустыри, прогалины), более чем на 30 процентов за календарный год по сравнению со среднегодовой величиной за предшествующий пятилетний период. </w:t>
      </w:r>
    </w:p>
    <w:p w:rsidR="003F4A82" w:rsidRPr="003F4A82" w:rsidRDefault="003F4A82" w:rsidP="003F4A82">
      <w:pPr>
        <w:pStyle w:val="a3"/>
        <w:spacing w:before="0" w:beforeAutospacing="0" w:after="0" w:afterAutospacing="0"/>
        <w:ind w:firstLine="567"/>
        <w:jc w:val="both"/>
      </w:pPr>
      <w:r w:rsidRPr="003F4A82">
        <w:t xml:space="preserve">3. Установление на лесном участке гибели искусственных лесных насаждений, созданных в рамках работ по лесоразведению, более 30 процентов от их площади. </w:t>
      </w:r>
    </w:p>
    <w:p w:rsidR="003F4A82" w:rsidRPr="003F4A82" w:rsidRDefault="003F4A82" w:rsidP="003F4A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F4A82">
        <w:rPr>
          <w:rFonts w:ascii="Times New Roman" w:hAnsi="Times New Roman" w:cs="Times New Roman"/>
          <w:sz w:val="24"/>
          <w:szCs w:val="24"/>
        </w:rPr>
        <w:t>В целях управления рисками причинения вреда (ущерба) при осуществлении муниципального лесного контроля объекты контроля могут быть отнесены к одной из следующих категорий риска причинения вреда (ущерба) (далее - категории риска):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средний риск;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умеренный риск;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низкий риск.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Критерии отнесения объектов контроля к категориям риска в рамках осуществления муниципального лесного контроля на территории муниципального образования «</w:t>
      </w:r>
      <w:proofErr w:type="spellStart"/>
      <w:r w:rsidRPr="003F4A82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3F4A82">
        <w:rPr>
          <w:rFonts w:ascii="Times New Roman" w:hAnsi="Times New Roman" w:cs="Times New Roman"/>
          <w:sz w:val="24"/>
          <w:szCs w:val="24"/>
        </w:rPr>
        <w:t xml:space="preserve"> муници</w:t>
      </w:r>
      <w:r w:rsidRPr="003F4A82">
        <w:rPr>
          <w:rFonts w:ascii="Times New Roman" w:hAnsi="Times New Roman" w:cs="Times New Roman"/>
          <w:sz w:val="24"/>
          <w:szCs w:val="24"/>
        </w:rPr>
        <w:t>пальный округ Иркутской области»:</w:t>
      </w:r>
    </w:p>
    <w:p w:rsidR="003F4A82" w:rsidRPr="003F4A82" w:rsidRDefault="003F4A82" w:rsidP="003F4A82">
      <w:pPr>
        <w:pStyle w:val="a3"/>
        <w:spacing w:before="0" w:beforeAutospacing="0" w:after="0" w:afterAutospacing="0"/>
        <w:ind w:firstLine="567"/>
        <w:jc w:val="both"/>
      </w:pPr>
      <w:r w:rsidRPr="003F4A82">
        <w:t xml:space="preserve">для среднего риска - установление в течение 2 лет, предшествующих моменту отнесения контрольным органом объекта контроля к одной из категорий риска, факта причинения вреда лесам и находящимся в них природным объектам вследствие нарушения лесного законодательства (в том числе выразившегося в незаконной рубке деревьев, загрязнении лесов сточными водами, химическими, радиоактивными и другими вредными веществами, отходами производства и потребления и (или) в ином негативном воздействии на леса или в нарушении правил пожарной безопасности в лесах, повлекшем возникновение лесного пожара)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лицом; </w:t>
      </w:r>
    </w:p>
    <w:p w:rsidR="003F4A82" w:rsidRPr="003F4A82" w:rsidRDefault="003F4A82" w:rsidP="003F4A82">
      <w:pPr>
        <w:pStyle w:val="a3"/>
        <w:spacing w:before="0" w:beforeAutospacing="0" w:after="0" w:afterAutospacing="0"/>
        <w:ind w:firstLine="567"/>
        <w:jc w:val="both"/>
      </w:pPr>
      <w:r w:rsidRPr="003F4A82">
        <w:t xml:space="preserve">для умеренного риска - совершение в течение 2 лет, предшествующих моменту отнесения контрольным органом объекта контроля к одной из категорий риска, административного правонарушения без причинения вреда лесам и находящимся в них природным объектам (статьи 8.5.2, 8.25 - 8.27, 8.31, 8.32.3, 8.45.1, часть 1 статьи 19.5 Кодекса Российской Федерации об административных правонарушениях)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лицом; </w:t>
      </w:r>
    </w:p>
    <w:p w:rsidR="003F4A82" w:rsidRPr="003F4A82" w:rsidRDefault="003F4A82" w:rsidP="003F4A82">
      <w:pPr>
        <w:pStyle w:val="a3"/>
        <w:spacing w:before="0" w:beforeAutospacing="0" w:after="0" w:afterAutospacing="0"/>
        <w:ind w:firstLine="567"/>
        <w:jc w:val="both"/>
      </w:pPr>
      <w:r w:rsidRPr="003F4A82">
        <w:t xml:space="preserve">для низкого риска - отсутствие обстоятельств, предусмотренных для значительного и умеренного риска. 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 xml:space="preserve">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 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 xml:space="preserve">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</w:t>
      </w:r>
      <w:r w:rsidRPr="003F4A82">
        <w:rPr>
          <w:rFonts w:ascii="Times New Roman" w:hAnsi="Times New Roman" w:cs="Times New Roman"/>
          <w:sz w:val="24"/>
          <w:szCs w:val="24"/>
        </w:rPr>
        <w:lastRenderedPageBreak/>
        <w:t>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3F4A82" w:rsidRPr="003F4A82" w:rsidRDefault="003F4A82" w:rsidP="003F4A82">
      <w:pPr>
        <w:pStyle w:val="ConsPlusNormal"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контроля.</w:t>
      </w:r>
    </w:p>
    <w:p w:rsidR="003F4A82" w:rsidRPr="003F4A82" w:rsidRDefault="003F4A82" w:rsidP="003F4A82">
      <w:pPr>
        <w:pStyle w:val="ConsPlusNormal"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При отнесении контрольным органом объектов контроля к категориям риска используются в том числе:</w:t>
      </w:r>
    </w:p>
    <w:p w:rsidR="003F4A82" w:rsidRPr="003F4A82" w:rsidRDefault="003F4A82" w:rsidP="003F4A8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сведения, получаемые при проведении должностными лицами профилактических мероприятий;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иные сведения, имеющиеся в распоряжении контрольного органа.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Проведение контрольным органом плановых контрольных мероприятий в отношении лесных участков не осуществляется.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По запросу контролируемого лица должностное лицо в срок,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Контролируемое лицо</w:t>
      </w:r>
      <w:r w:rsidRPr="003F4A82">
        <w:rPr>
          <w:sz w:val="24"/>
          <w:szCs w:val="24"/>
          <w:lang w:eastAsia="zh-CN"/>
        </w:rPr>
        <w:t xml:space="preserve"> </w:t>
      </w:r>
      <w:r w:rsidRPr="003F4A82">
        <w:rPr>
          <w:rFonts w:ascii="Times New Roman" w:hAnsi="Times New Roman" w:cs="Times New Roman"/>
          <w:sz w:val="24"/>
          <w:szCs w:val="24"/>
        </w:rPr>
        <w:t>вправе подать в контрольный орган заявление об изменении присвоенной ранее объекту контроля категории риска, в том числе через Единый портал государственных услуг (далее – ЕПГУ).</w:t>
      </w:r>
    </w:p>
    <w:p w:rsidR="003F4A82" w:rsidRPr="003F4A82" w:rsidRDefault="003F4A82" w:rsidP="003F4A82">
      <w:pPr>
        <w:suppressAutoHyphens/>
        <w:autoSpaceDE w:val="0"/>
        <w:spacing w:after="0"/>
        <w:jc w:val="both"/>
        <w:rPr>
          <w:sz w:val="24"/>
          <w:szCs w:val="24"/>
        </w:rPr>
      </w:pPr>
      <w:r w:rsidRPr="003F4A82">
        <w:rPr>
          <w:sz w:val="24"/>
          <w:szCs w:val="24"/>
        </w:rPr>
        <w:t xml:space="preserve">         </w:t>
      </w:r>
      <w:r w:rsidRPr="003F4A82">
        <w:rPr>
          <w:sz w:val="24"/>
          <w:szCs w:val="24"/>
          <w:lang w:eastAsia="zh-CN"/>
        </w:rPr>
        <w:t xml:space="preserve">Контрольный орган ведет перечни объектов контроля, которым присвоены категории риска (далее – перечни объектов контроля) в едином реестре видов контроля и </w:t>
      </w:r>
      <w:r w:rsidRPr="003F4A82">
        <w:rPr>
          <w:sz w:val="24"/>
          <w:szCs w:val="24"/>
        </w:rPr>
        <w:t xml:space="preserve">публикует на официальном сайте администрации </w:t>
      </w:r>
      <w:proofErr w:type="spellStart"/>
      <w:r w:rsidRPr="003F4A82">
        <w:rPr>
          <w:sz w:val="24"/>
          <w:szCs w:val="24"/>
        </w:rPr>
        <w:t>Тайшетского</w:t>
      </w:r>
      <w:proofErr w:type="spellEnd"/>
      <w:r w:rsidRPr="003F4A82">
        <w:rPr>
          <w:sz w:val="24"/>
          <w:szCs w:val="24"/>
        </w:rPr>
        <w:t xml:space="preserve"> района в информационно-телекоммуникационной сети «Интернет» (далее – официальный сайт) в разделе «Муниципальный контроль», посвященном контрольной деятельности. Доступ к разделу «Муниципальный контроль» осуществляется с главной (основной) страницы официального сайта.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Контрольный орган в течение 5 (пяти)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Контролируемое лицо вправе подать в уполномоченный 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Перечни объектов контроля содержат следующую информацию: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информация, идентифицирующая объект контроля;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присвоенная категория риска;</w:t>
      </w:r>
    </w:p>
    <w:p w:rsidR="003F4A82" w:rsidRPr="003F4A82" w:rsidRDefault="003F4A82" w:rsidP="003F4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A82">
        <w:rPr>
          <w:rFonts w:ascii="Times New Roman" w:hAnsi="Times New Roman" w:cs="Times New Roman"/>
          <w:sz w:val="24"/>
          <w:szCs w:val="24"/>
        </w:rPr>
        <w:t>учетный номер объекта контроля в едином реестре видов контроля.</w:t>
      </w:r>
    </w:p>
    <w:bookmarkEnd w:id="0"/>
    <w:p w:rsidR="00F12C76" w:rsidRPr="009D22AE" w:rsidRDefault="00F12C76" w:rsidP="003F4A82">
      <w:pPr>
        <w:pStyle w:val="ConsPlusNormal"/>
        <w:ind w:firstLine="567"/>
        <w:jc w:val="both"/>
        <w:rPr>
          <w:sz w:val="24"/>
          <w:szCs w:val="24"/>
        </w:rPr>
      </w:pPr>
    </w:p>
    <w:sectPr w:rsidR="00F12C76" w:rsidRPr="009D22AE" w:rsidSect="009D22AE">
      <w:pgSz w:w="11906" w:h="16838" w:code="9"/>
      <w:pgMar w:top="56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5D24"/>
    <w:multiLevelType w:val="multilevel"/>
    <w:tmpl w:val="0B864E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FA"/>
    <w:rsid w:val="002668FA"/>
    <w:rsid w:val="003F4A82"/>
    <w:rsid w:val="00444A82"/>
    <w:rsid w:val="006C0B77"/>
    <w:rsid w:val="006F7FFD"/>
    <w:rsid w:val="00716814"/>
    <w:rsid w:val="0080244B"/>
    <w:rsid w:val="008242FF"/>
    <w:rsid w:val="00870751"/>
    <w:rsid w:val="00922C48"/>
    <w:rsid w:val="009D22A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374D"/>
  <w15:chartTrackingRefBased/>
  <w15:docId w15:val="{D07DDEC3-4347-4819-8CE7-297F6844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8024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Normal (Web)"/>
    <w:basedOn w:val="a"/>
    <w:uiPriority w:val="99"/>
    <w:unhideWhenUsed/>
    <w:qFormat/>
    <w:rsid w:val="003F4A82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2026-03-20T05:23:00Z</dcterms:created>
  <dcterms:modified xsi:type="dcterms:W3CDTF">2026-03-23T09:06:00Z</dcterms:modified>
</cp:coreProperties>
</file>