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7C" w:rsidRPr="0066587C" w:rsidRDefault="0066587C" w:rsidP="00665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87C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</w:t>
      </w:r>
    </w:p>
    <w:p w:rsidR="0066587C" w:rsidRPr="0066587C" w:rsidRDefault="0066587C" w:rsidP="006658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Рейтинг главных распорядителей бюджетных средств и главных администраторов доходов бюджета муниципального образования «Тайшетский район»  (далее – ГРБС, администраторов) за 2013 год составлен на основе результатов годового мониторинга качества финансового менеджмента ГРБС, администраторов.</w:t>
      </w:r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Годовой мониторинг качества финансового менеджмента ГРБС, администраторов пров</w:t>
      </w:r>
      <w:r>
        <w:rPr>
          <w:rFonts w:ascii="Times New Roman" w:hAnsi="Times New Roman" w:cs="Times New Roman"/>
          <w:sz w:val="26"/>
          <w:szCs w:val="26"/>
        </w:rPr>
        <w:t>еден</w:t>
      </w:r>
      <w:r w:rsidR="00D42008">
        <w:rPr>
          <w:rFonts w:ascii="Times New Roman" w:hAnsi="Times New Roman" w:cs="Times New Roman"/>
          <w:sz w:val="26"/>
          <w:szCs w:val="26"/>
        </w:rPr>
        <w:t xml:space="preserve"> Финансовым</w:t>
      </w:r>
      <w:r w:rsidRPr="0066587C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D42008">
        <w:rPr>
          <w:rFonts w:ascii="Times New Roman" w:hAnsi="Times New Roman" w:cs="Times New Roman"/>
          <w:sz w:val="26"/>
          <w:szCs w:val="26"/>
        </w:rPr>
        <w:t>м</w:t>
      </w:r>
      <w:r w:rsidRPr="0066587C">
        <w:rPr>
          <w:rFonts w:ascii="Times New Roman" w:hAnsi="Times New Roman" w:cs="Times New Roman"/>
          <w:sz w:val="26"/>
          <w:szCs w:val="26"/>
        </w:rPr>
        <w:t xml:space="preserve"> администрации Тайшетского района в соответствии с порядком проведения мониторинга качества финансового менеджмента ГРБС, администраторов, утвержденного постановлением  администрации Тайшетского района  от   10.02.2013 г.   №384 (далее – Порядок).</w:t>
      </w:r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В соответствии с Порядком годовой мониторинг качества финансового менеджмента ГРБС, администраторов проводится по двум группам:</w:t>
      </w:r>
    </w:p>
    <w:p w:rsidR="0066587C" w:rsidRPr="0066587C" w:rsidRDefault="0066587C" w:rsidP="00665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- к первой группе относятся ГРБС, администраторы, имеющие подведомственные учреждения и (или) являющиеся учредителями бюджетных учреждений;</w:t>
      </w:r>
    </w:p>
    <w:p w:rsidR="0066587C" w:rsidRPr="0066587C" w:rsidRDefault="0066587C" w:rsidP="00665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87C">
        <w:rPr>
          <w:rFonts w:ascii="Times New Roman" w:hAnsi="Times New Roman" w:cs="Times New Roman"/>
          <w:sz w:val="26"/>
          <w:szCs w:val="26"/>
        </w:rPr>
        <w:t xml:space="preserve">- ко второй группе относятся ГРБС, администраторы, не имеющие подведомственных учреждений и (или) не являющиеся учредителями бюджетных.  </w:t>
      </w:r>
      <w:proofErr w:type="gramEnd"/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Максимальная возможная итоговая оценка качества финансового менеджмента ГРБС, администраторов составляет 5 баллов.</w:t>
      </w:r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На основании произведенной оценки составлен сводный рейтинг ГРБС по качеству финансового менеджмента.</w:t>
      </w:r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 xml:space="preserve">Высокую рейтинговую оценку из числа ГРБС, </w:t>
      </w:r>
      <w:proofErr w:type="gramStart"/>
      <w:r w:rsidRPr="0066587C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66587C">
        <w:rPr>
          <w:rFonts w:ascii="Times New Roman" w:hAnsi="Times New Roman" w:cs="Times New Roman"/>
          <w:sz w:val="26"/>
          <w:szCs w:val="26"/>
        </w:rPr>
        <w:t xml:space="preserve"> подведомственные муниципальные учреждения получило Управление образования – 4,0 балла, низкую – Управление культуры – 3,0 балла.</w:t>
      </w:r>
    </w:p>
    <w:p w:rsidR="0066587C" w:rsidRPr="0066587C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87C">
        <w:rPr>
          <w:rFonts w:ascii="Times New Roman" w:hAnsi="Times New Roman" w:cs="Times New Roman"/>
          <w:sz w:val="26"/>
          <w:szCs w:val="26"/>
        </w:rPr>
        <w:t>Высокую рейтинговую оценку из числа ГРБС, не имеющих подведомственные муниципальные учреждения получило Отдел субсидии администрации района – 3,68 баллов, низкую – Управление строительства, архитектуры и инвестиционной политики – 2,35 балла.</w:t>
      </w:r>
    </w:p>
    <w:p w:rsidR="0066587C" w:rsidRPr="0066587C" w:rsidRDefault="0066587C" w:rsidP="0066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941" w:rsidRPr="00744941" w:rsidRDefault="00744941" w:rsidP="0074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44941">
        <w:rPr>
          <w:rFonts w:ascii="Times New Roman" w:hAnsi="Times New Roman" w:cs="Times New Roman"/>
          <w:b/>
          <w:sz w:val="26"/>
          <w:szCs w:val="26"/>
        </w:rPr>
        <w:t xml:space="preserve">Рейтинг </w:t>
      </w:r>
    </w:p>
    <w:p w:rsidR="00744941" w:rsidRDefault="00744941" w:rsidP="0074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941">
        <w:rPr>
          <w:rFonts w:ascii="Times New Roman" w:hAnsi="Times New Roman" w:cs="Times New Roman"/>
          <w:b/>
          <w:sz w:val="26"/>
          <w:szCs w:val="26"/>
        </w:rPr>
        <w:t>главных распорядителей бюджетных средств, главных администраторов доходов бюджета муниципального образования «Тайшетский район»</w:t>
      </w:r>
    </w:p>
    <w:p w:rsidR="00451538" w:rsidRPr="00744941" w:rsidRDefault="00744941" w:rsidP="0074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941">
        <w:rPr>
          <w:rFonts w:ascii="Times New Roman" w:hAnsi="Times New Roman" w:cs="Times New Roman"/>
          <w:b/>
          <w:sz w:val="26"/>
          <w:szCs w:val="26"/>
        </w:rPr>
        <w:t xml:space="preserve"> за 2013 год</w:t>
      </w:r>
    </w:p>
    <w:bookmarkEnd w:id="0"/>
    <w:p w:rsidR="00451538" w:rsidRPr="00EB0F82" w:rsidRDefault="00451538" w:rsidP="00451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4200"/>
        <w:gridCol w:w="3120"/>
      </w:tblGrid>
      <w:tr w:rsidR="00451538" w:rsidRPr="00EB0F82" w:rsidTr="00744941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538" w:rsidRPr="00EB0F82" w:rsidRDefault="00744941" w:rsidP="0074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средств, главного администратора доходов бюджета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финансового менеджмента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451538" w:rsidRPr="00EB0F82" w:rsidTr="00A83A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0D5" w:rsidRPr="00EB0F82" w:rsidTr="009550D5">
        <w:trPr>
          <w:trHeight w:val="400"/>
          <w:tblCellSpacing w:w="5" w:type="nil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50D5" w:rsidRPr="009550D5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239"/>
            <w:bookmarkEnd w:id="1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ГРБС, администраторов</w:t>
            </w:r>
          </w:p>
          <w:p w:rsidR="009550D5" w:rsidRPr="00EB0F82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имеющих</w:t>
            </w:r>
            <w:proofErr w:type="gramEnd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подведомственные муниципальные учреждения)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0D5" w:rsidRPr="00EB0F82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3,50</w:t>
            </w:r>
          </w:p>
        </w:tc>
      </w:tr>
      <w:tr w:rsidR="00451538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1-е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538" w:rsidRPr="00EB0F82" w:rsidRDefault="009550D5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1538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2-е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538" w:rsidRPr="00EB0F82" w:rsidRDefault="009550D5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550D5" w:rsidRPr="00EB0F82" w:rsidTr="009550D5">
        <w:trPr>
          <w:trHeight w:val="400"/>
          <w:tblCellSpacing w:w="5" w:type="nil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50D5" w:rsidRPr="009550D5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250"/>
            <w:bookmarkEnd w:id="2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группа ГРБС, администраторов</w:t>
            </w:r>
          </w:p>
          <w:p w:rsidR="009550D5" w:rsidRPr="00EB0F82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(не имеющих подведомственных муниципальных учреждений)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0D5" w:rsidRPr="00EB0F82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3,08</w:t>
            </w:r>
          </w:p>
        </w:tc>
      </w:tr>
      <w:tr w:rsidR="00451538" w:rsidRPr="00EB0F82" w:rsidTr="009550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1-е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1538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Отдел субсидии администрации Тайшетского района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538" w:rsidRPr="00EB0F82" w:rsidRDefault="00EB0F82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538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2-е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538" w:rsidRPr="00EB0F82" w:rsidRDefault="00EB0F82" w:rsidP="00D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F82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A8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82" w:rsidRDefault="009550D5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EB0F82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A8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82" w:rsidRPr="00EB0F82" w:rsidRDefault="00EB0F82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F82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A8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82" w:rsidRDefault="00EB0F82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550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B0F82" w:rsidRPr="00EB0F82" w:rsidRDefault="00EB0F82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82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Default="00EB0F82" w:rsidP="00A8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9550D5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EB0F82">
              <w:rPr>
                <w:rFonts w:ascii="Times New Roman" w:hAnsi="Times New Roman" w:cs="Times New Roman"/>
                <w:sz w:val="24"/>
                <w:szCs w:val="24"/>
              </w:rPr>
              <w:t xml:space="preserve"> 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82" w:rsidRPr="00EB0F82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EB0F82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EB0F82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Default="00EB0F82" w:rsidP="00A8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82" w:rsidRPr="00EB0F82" w:rsidRDefault="009550D5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инвестиционной политики администрации 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82" w:rsidRPr="00EB0F82" w:rsidRDefault="009550D5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</w:tbl>
    <w:p w:rsidR="00451538" w:rsidRPr="00451538" w:rsidRDefault="00451538" w:rsidP="0045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538" w:rsidRDefault="00451538" w:rsidP="00451538">
      <w:pPr>
        <w:widowControl w:val="0"/>
        <w:autoSpaceDE w:val="0"/>
        <w:autoSpaceDN w:val="0"/>
        <w:adjustRightInd w:val="0"/>
        <w:jc w:val="both"/>
      </w:pPr>
    </w:p>
    <w:p w:rsidR="00451538" w:rsidRDefault="00451538" w:rsidP="00451538">
      <w:pPr>
        <w:widowControl w:val="0"/>
        <w:autoSpaceDE w:val="0"/>
        <w:autoSpaceDN w:val="0"/>
        <w:adjustRightInd w:val="0"/>
        <w:jc w:val="both"/>
      </w:pPr>
    </w:p>
    <w:p w:rsidR="002D5270" w:rsidRDefault="002D5270"/>
    <w:sectPr w:rsidR="002D5270" w:rsidSect="006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38"/>
    <w:rsid w:val="0018351B"/>
    <w:rsid w:val="00271813"/>
    <w:rsid w:val="002D5270"/>
    <w:rsid w:val="00451538"/>
    <w:rsid w:val="004E562D"/>
    <w:rsid w:val="0066587C"/>
    <w:rsid w:val="006F59E6"/>
    <w:rsid w:val="00744941"/>
    <w:rsid w:val="0085411C"/>
    <w:rsid w:val="009550D5"/>
    <w:rsid w:val="00D42008"/>
    <w:rsid w:val="00EB0F82"/>
    <w:rsid w:val="00F0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87EB-09DF-45FF-A744-909AFBD9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2014-04-01T03:15:00Z</dcterms:created>
  <dcterms:modified xsi:type="dcterms:W3CDTF">2014-04-01T03:15:00Z</dcterms:modified>
</cp:coreProperties>
</file>