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64" w:rsidRPr="0083100D" w:rsidRDefault="00287D64" w:rsidP="00287D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7D64" w:rsidRPr="0083100D" w:rsidRDefault="00287D64" w:rsidP="003A75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D">
        <w:rPr>
          <w:rFonts w:ascii="Times New Roman" w:hAnsi="Times New Roman" w:cs="Times New Roman"/>
          <w:b/>
          <w:sz w:val="24"/>
          <w:szCs w:val="24"/>
        </w:rPr>
        <w:t xml:space="preserve"> О ДЕЯТЕЛЬНОСТИ ДУМЫ ТАЙШЕТСКОГО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00D">
        <w:rPr>
          <w:rFonts w:ascii="Times New Roman" w:hAnsi="Times New Roman" w:cs="Times New Roman"/>
          <w:b/>
          <w:sz w:val="24"/>
          <w:szCs w:val="24"/>
        </w:rPr>
        <w:t>В</w:t>
      </w:r>
      <w:r w:rsidR="00DC7B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100D">
        <w:rPr>
          <w:rFonts w:ascii="Times New Roman" w:hAnsi="Times New Roman" w:cs="Times New Roman"/>
          <w:b/>
          <w:sz w:val="24"/>
          <w:szCs w:val="24"/>
        </w:rPr>
        <w:t>202</w:t>
      </w:r>
      <w:r w:rsidR="00CD3F38" w:rsidRPr="00CD3F38">
        <w:rPr>
          <w:rFonts w:ascii="Times New Roman" w:hAnsi="Times New Roman" w:cs="Times New Roman"/>
          <w:b/>
          <w:sz w:val="24"/>
          <w:szCs w:val="24"/>
        </w:rPr>
        <w:t>3</w:t>
      </w:r>
      <w:r w:rsidRPr="0083100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87D64" w:rsidRPr="00847810" w:rsidRDefault="00287D64" w:rsidP="003A75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7D64" w:rsidRPr="00961B4E" w:rsidRDefault="00287D64" w:rsidP="0069156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 деятельности Думы </w:t>
      </w:r>
      <w:proofErr w:type="spellStart"/>
      <w:r w:rsidRPr="00961B4E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 района за 202</w:t>
      </w:r>
      <w:r w:rsidR="00CD3F38" w:rsidRPr="00961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 год представлена в Думу </w:t>
      </w:r>
      <w:proofErr w:type="spellStart"/>
      <w:r w:rsidRPr="00961B4E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 района  (далее – районная  Дума, Дума) в соответствии с Федеральным законом от 06 октября 2003 года № 131-ФЗ «Об общих принципах организации местного самоуправления в Российской Федерации»</w:t>
      </w:r>
      <w:r w:rsidR="00696BE9" w:rsidRPr="00961B4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696BE9" w:rsidRPr="00961B4E">
        <w:rPr>
          <w:rFonts w:ascii="Times New Roman" w:hAnsi="Times New Roman" w:cs="Times New Roman"/>
          <w:sz w:val="24"/>
          <w:szCs w:val="24"/>
        </w:rPr>
        <w:t>Федеральный закон № 131-ФЗ)</w:t>
      </w:r>
      <w:r w:rsidRPr="00961B4E">
        <w:rPr>
          <w:rFonts w:ascii="Times New Roman" w:eastAsia="Times New Roman" w:hAnsi="Times New Roman" w:cs="Times New Roman"/>
          <w:sz w:val="24"/>
          <w:szCs w:val="24"/>
        </w:rPr>
        <w:t>, статьей 29 Устава муниципального образования «</w:t>
      </w:r>
      <w:proofErr w:type="spellStart"/>
      <w:r w:rsidRPr="00961B4E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Иркутской области» (далее – Устав </w:t>
      </w:r>
      <w:proofErr w:type="spellStart"/>
      <w:r w:rsidRPr="00961B4E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 района), статьей </w:t>
      </w:r>
      <w:r w:rsidRPr="00961B4E">
        <w:rPr>
          <w:rFonts w:ascii="Times New Roman" w:hAnsi="Times New Roman" w:cs="Times New Roman"/>
          <w:sz w:val="24"/>
          <w:szCs w:val="24"/>
        </w:rPr>
        <w:t xml:space="preserve">9 Регламента Думы </w:t>
      </w:r>
      <w:proofErr w:type="spellStart"/>
      <w:r w:rsidRPr="00961B4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961B4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27AD" w:rsidRPr="00961B4E" w:rsidRDefault="00AE2176" w:rsidP="0069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1B4E">
        <w:rPr>
          <w:rFonts w:ascii="Times New Roman" w:hAnsi="Times New Roman" w:cs="Times New Roman"/>
          <w:sz w:val="24"/>
        </w:rPr>
        <w:t xml:space="preserve">         </w:t>
      </w:r>
      <w:r w:rsidR="00287D64" w:rsidRPr="00961B4E">
        <w:rPr>
          <w:rFonts w:ascii="Times New Roman" w:hAnsi="Times New Roman" w:cs="Times New Roman"/>
          <w:sz w:val="24"/>
        </w:rPr>
        <w:t xml:space="preserve">Представительный орган местного самоуправления – Дума </w:t>
      </w:r>
      <w:proofErr w:type="spellStart"/>
      <w:r w:rsidR="00287D64" w:rsidRPr="00961B4E">
        <w:rPr>
          <w:rFonts w:ascii="Times New Roman" w:hAnsi="Times New Roman" w:cs="Times New Roman"/>
          <w:sz w:val="24"/>
        </w:rPr>
        <w:t>Тайшетского</w:t>
      </w:r>
      <w:proofErr w:type="spellEnd"/>
      <w:r w:rsidR="00287D64" w:rsidRPr="00961B4E">
        <w:rPr>
          <w:rFonts w:ascii="Times New Roman" w:hAnsi="Times New Roman" w:cs="Times New Roman"/>
          <w:sz w:val="24"/>
        </w:rPr>
        <w:t xml:space="preserve"> района 4 созыва, сформирована в полном составе (21 депутат) по результатам выборов, состоявшихся 13 сентября 2020 года. </w:t>
      </w:r>
    </w:p>
    <w:p w:rsidR="006907E9" w:rsidRPr="00961B4E" w:rsidRDefault="006907E9" w:rsidP="006907E9">
      <w:pPr>
        <w:pStyle w:val="1"/>
        <w:spacing w:line="240" w:lineRule="auto"/>
        <w:ind w:right="-1" w:firstLine="567"/>
        <w:rPr>
          <w:sz w:val="24"/>
        </w:rPr>
      </w:pPr>
      <w:r w:rsidRPr="00961B4E">
        <w:rPr>
          <w:sz w:val="24"/>
        </w:rPr>
        <w:t xml:space="preserve">Депутаты избирались сроком на 5 лет на основе мажоритарной избирательной системы по одномандатным избирательным округам. В число депутатов Думы вошли люди из сферы образования, здравоохранения, промышленности, коммунальных услуг, электроэнергетики, железнодорожной отрасти, нефтепроводной </w:t>
      </w:r>
      <w:proofErr w:type="gramStart"/>
      <w:r w:rsidRPr="00961B4E">
        <w:rPr>
          <w:sz w:val="24"/>
        </w:rPr>
        <w:t>компании,  представители</w:t>
      </w:r>
      <w:proofErr w:type="gramEnd"/>
      <w:r w:rsidRPr="00961B4E">
        <w:rPr>
          <w:sz w:val="24"/>
        </w:rPr>
        <w:t xml:space="preserve"> бизнеса.</w:t>
      </w:r>
    </w:p>
    <w:p w:rsidR="001219C8" w:rsidRPr="00961B4E" w:rsidRDefault="00796194" w:rsidP="007961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Согласно Уставу </w:t>
      </w:r>
      <w:proofErr w:type="spellStart"/>
      <w:r w:rsidRPr="00961B4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961B4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961B4E">
        <w:rPr>
          <w:rFonts w:ascii="Times New Roman" w:eastAsia="Times New Roman" w:hAnsi="Times New Roman" w:cs="Times New Roman"/>
          <w:sz w:val="24"/>
          <w:szCs w:val="24"/>
        </w:rPr>
        <w:t>председатель  Думы</w:t>
      </w:r>
      <w:proofErr w:type="gramEnd"/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 работает на постоянной основе. </w:t>
      </w:r>
    </w:p>
    <w:p w:rsidR="00796194" w:rsidRPr="0083100D" w:rsidRDefault="00796194" w:rsidP="007961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7AD" w:rsidRPr="005C27AD" w:rsidRDefault="005C27AD" w:rsidP="00796194">
      <w:pPr>
        <w:tabs>
          <w:tab w:val="center" w:pos="5102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7AD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Качественный состав депутатского корпуса </w:t>
      </w:r>
      <w:r w:rsidRPr="005C27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5C27A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  <w:r w:rsidR="00374AAE">
        <w:rPr>
          <w:rFonts w:ascii="Times New Roman" w:eastAsia="Times New Roman" w:hAnsi="Times New Roman" w:cs="Times New Roman"/>
          <w:b/>
          <w:sz w:val="24"/>
          <w:szCs w:val="24"/>
        </w:rPr>
        <w:t xml:space="preserve"> (на </w:t>
      </w:r>
      <w:proofErr w:type="gramStart"/>
      <w:r w:rsidR="00374AAE">
        <w:rPr>
          <w:rFonts w:ascii="Times New Roman" w:eastAsia="Times New Roman" w:hAnsi="Times New Roman" w:cs="Times New Roman"/>
          <w:b/>
          <w:sz w:val="24"/>
          <w:szCs w:val="24"/>
        </w:rPr>
        <w:t>сентябрь  2020</w:t>
      </w:r>
      <w:proofErr w:type="gramEnd"/>
      <w:r w:rsidR="00456B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4AAE">
        <w:rPr>
          <w:rFonts w:ascii="Times New Roman" w:eastAsia="Times New Roman" w:hAnsi="Times New Roman" w:cs="Times New Roman"/>
          <w:b/>
          <w:sz w:val="24"/>
          <w:szCs w:val="24"/>
        </w:rPr>
        <w:t>года)</w:t>
      </w:r>
      <w:r w:rsidR="00734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02"/>
        <w:gridCol w:w="3544"/>
      </w:tblGrid>
      <w:tr w:rsidR="00241D04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vAlign w:val="center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vAlign w:val="center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(чел.)</w:t>
            </w:r>
          </w:p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 избранные в Думу депутаты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tabs>
                <w:tab w:val="left" w:pos="210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6EC1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</w:tcPr>
          <w:p w:rsidR="009B6EC1" w:rsidRPr="00691563" w:rsidRDefault="009B6EC1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</w:tcPr>
          <w:p w:rsidR="009B6EC1" w:rsidRDefault="009B6EC1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7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категории: - до 40 лет</w:t>
            </w:r>
          </w:p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 50 лет</w:t>
            </w:r>
          </w:p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 60 лет</w:t>
            </w:r>
          </w:p>
          <w:p w:rsidR="00241D04" w:rsidRPr="005C27AD" w:rsidRDefault="00456BB0" w:rsidP="00691563">
            <w:pPr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1D04"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до 70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374AAE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vAlign w:val="center"/>
            <w:hideMark/>
          </w:tcPr>
          <w:p w:rsidR="00241D04" w:rsidRPr="00691563" w:rsidRDefault="00241D04" w:rsidP="006915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vAlign w:val="center"/>
            <w:hideMark/>
          </w:tcPr>
          <w:p w:rsidR="00241D04" w:rsidRPr="005C27AD" w:rsidRDefault="00241D04" w:rsidP="00691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374AAE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vAlign w:val="center"/>
            <w:hideMark/>
          </w:tcPr>
          <w:p w:rsidR="00241D04" w:rsidRPr="00691563" w:rsidRDefault="00241D04" w:rsidP="006915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vAlign w:val="center"/>
            <w:hideMark/>
          </w:tcPr>
          <w:p w:rsidR="00241D04" w:rsidRPr="005C27AD" w:rsidRDefault="00241D04" w:rsidP="00691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374AAE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vAlign w:val="center"/>
            <w:hideMark/>
          </w:tcPr>
          <w:p w:rsidR="00241D04" w:rsidRPr="00691563" w:rsidRDefault="00241D04" w:rsidP="006915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vAlign w:val="center"/>
            <w:hideMark/>
          </w:tcPr>
          <w:p w:rsidR="00241D04" w:rsidRPr="005C27AD" w:rsidRDefault="00241D04" w:rsidP="00691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374AAE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высшее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374AAE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1D04"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D04" w:rsidRPr="005C27AD" w:rsidTr="0079619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6B77" w:themeFill="accent2" w:themeFillTint="99"/>
            <w:hideMark/>
          </w:tcPr>
          <w:p w:rsidR="00241D04" w:rsidRPr="00691563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241D04" w:rsidP="0069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A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среднее специальное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2" w:themeFillTint="33"/>
            <w:hideMark/>
          </w:tcPr>
          <w:p w:rsidR="00241D04" w:rsidRPr="005C27AD" w:rsidRDefault="00374AAE" w:rsidP="0069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6194" w:rsidRPr="000D6958" w:rsidRDefault="009B6EC1" w:rsidP="0056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796194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F6D" w:rsidRPr="000D6958">
        <w:rPr>
          <w:rFonts w:ascii="Times New Roman" w:hAnsi="Times New Roman" w:cs="Times New Roman"/>
          <w:sz w:val="24"/>
        </w:rPr>
        <w:t>партийный состав</w:t>
      </w:r>
      <w:r w:rsidR="00567F6D">
        <w:rPr>
          <w:rFonts w:ascii="Times New Roman" w:hAnsi="Times New Roman" w:cs="Times New Roman"/>
          <w:sz w:val="24"/>
        </w:rPr>
        <w:t xml:space="preserve"> депутатов</w:t>
      </w:r>
      <w:r w:rsidR="00796194">
        <w:rPr>
          <w:rFonts w:ascii="Times New Roman" w:hAnsi="Times New Roman" w:cs="Times New Roman"/>
          <w:sz w:val="24"/>
          <w:szCs w:val="24"/>
        </w:rPr>
        <w:t xml:space="preserve"> </w:t>
      </w:r>
      <w:r w:rsidR="00567F6D" w:rsidRPr="00567F6D">
        <w:rPr>
          <w:rFonts w:ascii="Times New Roman" w:hAnsi="Times New Roman" w:cs="Times New Roman"/>
          <w:sz w:val="24"/>
          <w:szCs w:val="24"/>
        </w:rPr>
        <w:t>н</w:t>
      </w:r>
      <w:r w:rsidR="00456BB0" w:rsidRPr="00567F6D">
        <w:rPr>
          <w:rFonts w:ascii="Times New Roman" w:hAnsi="Times New Roman" w:cs="Times New Roman"/>
          <w:sz w:val="24"/>
          <w:szCs w:val="24"/>
        </w:rPr>
        <w:t xml:space="preserve">а </w:t>
      </w:r>
      <w:r w:rsidR="006907E9" w:rsidRPr="00567F6D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145684" w:rsidRPr="00567F6D">
        <w:rPr>
          <w:rFonts w:ascii="Times New Roman" w:hAnsi="Times New Roman" w:cs="Times New Roman"/>
          <w:sz w:val="24"/>
          <w:szCs w:val="24"/>
        </w:rPr>
        <w:t>202</w:t>
      </w:r>
      <w:r w:rsidR="00796194" w:rsidRPr="00567F6D">
        <w:rPr>
          <w:rFonts w:ascii="Times New Roman" w:hAnsi="Times New Roman" w:cs="Times New Roman"/>
          <w:sz w:val="24"/>
          <w:szCs w:val="24"/>
        </w:rPr>
        <w:t>3</w:t>
      </w:r>
      <w:r w:rsidR="006907E9" w:rsidRPr="00567F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6194" w:rsidRPr="000D6958">
        <w:rPr>
          <w:rFonts w:ascii="Times New Roman" w:hAnsi="Times New Roman" w:cs="Times New Roman"/>
          <w:sz w:val="24"/>
          <w:szCs w:val="24"/>
        </w:rPr>
        <w:t>:</w:t>
      </w:r>
    </w:p>
    <w:p w:rsidR="00796194" w:rsidRPr="000D6958" w:rsidRDefault="00AE2176" w:rsidP="00691563">
      <w:pPr>
        <w:pStyle w:val="1"/>
        <w:spacing w:line="240" w:lineRule="auto"/>
        <w:ind w:right="-1" w:firstLine="284"/>
        <w:rPr>
          <w:sz w:val="24"/>
        </w:rPr>
      </w:pPr>
      <w:r w:rsidRPr="000D6958">
        <w:rPr>
          <w:sz w:val="24"/>
        </w:rPr>
        <w:t xml:space="preserve"> </w:t>
      </w:r>
      <w:r w:rsidR="00796194" w:rsidRPr="000D6958">
        <w:rPr>
          <w:sz w:val="24"/>
        </w:rPr>
        <w:t xml:space="preserve">   </w:t>
      </w:r>
      <w:r w:rsidR="00287D64" w:rsidRPr="000D6958">
        <w:rPr>
          <w:sz w:val="24"/>
        </w:rPr>
        <w:t xml:space="preserve">ВПП «Единая Россия» – </w:t>
      </w:r>
      <w:r w:rsidR="001050CF" w:rsidRPr="000D6958">
        <w:rPr>
          <w:sz w:val="24"/>
        </w:rPr>
        <w:t>8</w:t>
      </w:r>
      <w:r w:rsidR="00287D64" w:rsidRPr="000D6958">
        <w:rPr>
          <w:sz w:val="24"/>
        </w:rPr>
        <w:t xml:space="preserve"> депутатов,</w:t>
      </w:r>
    </w:p>
    <w:p w:rsidR="00796194" w:rsidRPr="000D6958" w:rsidRDefault="00796194" w:rsidP="00691563">
      <w:pPr>
        <w:pStyle w:val="1"/>
        <w:spacing w:line="240" w:lineRule="auto"/>
        <w:ind w:right="-1" w:firstLine="284"/>
        <w:rPr>
          <w:sz w:val="24"/>
        </w:rPr>
      </w:pPr>
      <w:r w:rsidRPr="000D6958">
        <w:rPr>
          <w:sz w:val="24"/>
        </w:rPr>
        <w:t xml:space="preserve">    </w:t>
      </w:r>
      <w:r w:rsidR="00D630FC" w:rsidRPr="000D6958">
        <w:rPr>
          <w:sz w:val="24"/>
        </w:rPr>
        <w:t>КПРФ</w:t>
      </w:r>
      <w:r w:rsidR="00287D64" w:rsidRPr="000D6958">
        <w:rPr>
          <w:sz w:val="24"/>
        </w:rPr>
        <w:t xml:space="preserve"> – 1 депутат,</w:t>
      </w:r>
    </w:p>
    <w:p w:rsidR="00287D64" w:rsidRPr="00567F6D" w:rsidRDefault="00796194" w:rsidP="00691563">
      <w:pPr>
        <w:pStyle w:val="1"/>
        <w:spacing w:line="240" w:lineRule="auto"/>
        <w:ind w:right="-1" w:firstLine="284"/>
        <w:rPr>
          <w:sz w:val="24"/>
        </w:rPr>
      </w:pPr>
      <w:r w:rsidRPr="000D6958">
        <w:rPr>
          <w:sz w:val="24"/>
        </w:rPr>
        <w:t xml:space="preserve">   </w:t>
      </w:r>
      <w:r w:rsidR="00287D64" w:rsidRPr="000D6958">
        <w:rPr>
          <w:sz w:val="24"/>
        </w:rPr>
        <w:t xml:space="preserve"> </w:t>
      </w:r>
      <w:r w:rsidR="00D630FC" w:rsidRPr="000D6958">
        <w:rPr>
          <w:sz w:val="24"/>
        </w:rPr>
        <w:t>9</w:t>
      </w:r>
      <w:r w:rsidRPr="000D6958">
        <w:rPr>
          <w:sz w:val="24"/>
        </w:rPr>
        <w:t xml:space="preserve"> депутатов беспартийные;</w:t>
      </w:r>
    </w:p>
    <w:p w:rsidR="00287D64" w:rsidRPr="00567F6D" w:rsidRDefault="00796194" w:rsidP="00796194">
      <w:pPr>
        <w:rPr>
          <w:rFonts w:ascii="Times New Roman" w:hAnsi="Times New Roman"/>
          <w:sz w:val="24"/>
          <w:szCs w:val="24"/>
        </w:rPr>
      </w:pPr>
      <w:r w:rsidRPr="00567F6D">
        <w:t xml:space="preserve"> </w:t>
      </w:r>
      <w:r w:rsidR="00287D64" w:rsidRPr="00567F6D">
        <w:rPr>
          <w:rFonts w:ascii="Times New Roman" w:hAnsi="Times New Roman"/>
          <w:sz w:val="24"/>
          <w:szCs w:val="24"/>
        </w:rPr>
        <w:t xml:space="preserve">В Думе </w:t>
      </w:r>
      <w:r w:rsidR="0056482B" w:rsidRPr="00567F6D">
        <w:rPr>
          <w:rFonts w:ascii="Times New Roman" w:hAnsi="Times New Roman"/>
          <w:sz w:val="24"/>
          <w:szCs w:val="24"/>
        </w:rPr>
        <w:t>с</w:t>
      </w:r>
      <w:r w:rsidR="00287D64" w:rsidRPr="00567F6D">
        <w:rPr>
          <w:rFonts w:ascii="Times New Roman" w:hAnsi="Times New Roman"/>
          <w:sz w:val="24"/>
          <w:szCs w:val="24"/>
        </w:rPr>
        <w:t xml:space="preserve">оздана </w:t>
      </w:r>
      <w:proofErr w:type="gramStart"/>
      <w:r w:rsidR="00287D64" w:rsidRPr="00567F6D">
        <w:rPr>
          <w:rFonts w:ascii="Times New Roman" w:hAnsi="Times New Roman"/>
          <w:sz w:val="24"/>
          <w:szCs w:val="24"/>
        </w:rPr>
        <w:t>депутатская  фракция</w:t>
      </w:r>
      <w:proofErr w:type="gramEnd"/>
      <w:r w:rsidR="00287D64" w:rsidRPr="00567F6D">
        <w:rPr>
          <w:rFonts w:ascii="Times New Roman" w:hAnsi="Times New Roman"/>
          <w:sz w:val="24"/>
          <w:szCs w:val="24"/>
        </w:rPr>
        <w:t xml:space="preserve"> ВПП «Единая Россия»</w:t>
      </w:r>
      <w:r w:rsidR="00E654EE" w:rsidRPr="00567F6D">
        <w:rPr>
          <w:rFonts w:ascii="Times New Roman" w:hAnsi="Times New Roman"/>
          <w:sz w:val="24"/>
          <w:szCs w:val="24"/>
        </w:rPr>
        <w:t xml:space="preserve"> (8 депутатов)</w:t>
      </w:r>
      <w:r w:rsidR="00287D64" w:rsidRPr="00567F6D">
        <w:rPr>
          <w:rFonts w:ascii="Times New Roman" w:hAnsi="Times New Roman"/>
          <w:sz w:val="24"/>
          <w:szCs w:val="24"/>
        </w:rPr>
        <w:t>.</w:t>
      </w:r>
    </w:p>
    <w:p w:rsidR="00287D64" w:rsidRPr="00696BE9" w:rsidRDefault="00287D64" w:rsidP="002A67C7">
      <w:pPr>
        <w:spacing w:line="240" w:lineRule="auto"/>
        <w:ind w:right="-284" w:firstLine="567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BE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1. Нормотворческая деятельность</w:t>
      </w:r>
      <w:r w:rsidR="004570FB" w:rsidRPr="00696BE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70FB" w:rsidRPr="00961B4E" w:rsidRDefault="00287D64" w:rsidP="00961B4E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right="-1" w:firstLine="567"/>
        <w:jc w:val="both"/>
      </w:pPr>
      <w:r w:rsidRPr="00961B4E">
        <w:t xml:space="preserve">1.1. </w:t>
      </w:r>
      <w:r w:rsidR="004570FB" w:rsidRPr="00961B4E">
        <w:rPr>
          <w:u w:val="single"/>
        </w:rPr>
        <w:t>Муниципальное нормотворчество</w:t>
      </w:r>
      <w:r w:rsidR="004570FB" w:rsidRPr="00961B4E">
        <w:t xml:space="preserve"> является одним из ведущих направлений деятельности органов местного самоуправления. Конечной целью нормотворческого процесса является создание муниципального правового акта, который, затрагивая права и интересы граждан, решает важные социальные, экономические, управленческие и другие вопросы на территории муниципального образования.</w:t>
      </w:r>
    </w:p>
    <w:p w:rsidR="00C16870" w:rsidRPr="00961B4E" w:rsidRDefault="00B46406" w:rsidP="00961B4E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right="-1" w:firstLine="567"/>
        <w:jc w:val="both"/>
      </w:pPr>
      <w:r w:rsidRPr="00961B4E">
        <w:t xml:space="preserve">При разработке проектов правовых актов учитываются положения Федерального закона № 131-ФЗ и Устава </w:t>
      </w:r>
      <w:proofErr w:type="spellStart"/>
      <w:r w:rsidRPr="00961B4E">
        <w:t>Тайшетского</w:t>
      </w:r>
      <w:proofErr w:type="spellEnd"/>
      <w:r w:rsidRPr="00961B4E">
        <w:t xml:space="preserve"> района, устанавливающие перечень субъектов правотворческой инициативы, которые могут вносить на рассмотрение проекты муниципальных актов.</w:t>
      </w:r>
    </w:p>
    <w:p w:rsidR="00B46406" w:rsidRPr="00961B4E" w:rsidRDefault="00B46406" w:rsidP="00961B4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12"/>
          <w:szCs w:val="12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 К субъектам правотворческой инициативы на местном уровне относятся:</w:t>
      </w:r>
    </w:p>
    <w:p w:rsidR="00B46406" w:rsidRPr="00961B4E" w:rsidRDefault="00B46406" w:rsidP="00961B4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12"/>
          <w:szCs w:val="12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депутаты </w:t>
      </w:r>
      <w:r w:rsidR="00355E94" w:rsidRPr="00961B4E">
        <w:rPr>
          <w:rFonts w:ascii="Times New Roman" w:eastAsia="Times New Roman" w:hAnsi="Times New Roman" w:cs="Times New Roman"/>
          <w:sz w:val="24"/>
          <w:szCs w:val="24"/>
        </w:rPr>
        <w:t>районной Думы</w:t>
      </w:r>
      <w:r w:rsidRPr="00961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E94" w:rsidRPr="00961B4E" w:rsidRDefault="00B46406" w:rsidP="00961B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355E94" w:rsidRPr="00961B4E">
        <w:rPr>
          <w:rFonts w:ascii="Times New Roman" w:eastAsia="Times New Roman" w:hAnsi="Times New Roman" w:cs="Times New Roman"/>
          <w:sz w:val="24"/>
          <w:szCs w:val="24"/>
        </w:rPr>
        <w:t>мэр;</w:t>
      </w:r>
    </w:p>
    <w:p w:rsidR="00B46406" w:rsidRPr="00961B4E" w:rsidRDefault="00B46406" w:rsidP="00961B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355E94" w:rsidRPr="00961B4E">
        <w:rPr>
          <w:rFonts w:ascii="Times New Roman" w:eastAsia="Times New Roman" w:hAnsi="Times New Roman" w:cs="Times New Roman"/>
          <w:sz w:val="24"/>
          <w:szCs w:val="24"/>
        </w:rPr>
        <w:t>председатель Контрольно-счетной палаты</w:t>
      </w:r>
      <w:r w:rsidRPr="00961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406" w:rsidRPr="00961B4E" w:rsidRDefault="00B46406" w:rsidP="00961B4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12"/>
          <w:szCs w:val="12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>• инициативные группы граждан;</w:t>
      </w:r>
    </w:p>
    <w:p w:rsidR="00855F59" w:rsidRPr="00961B4E" w:rsidRDefault="00355E94" w:rsidP="00961B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E">
        <w:rPr>
          <w:rFonts w:ascii="Times New Roman" w:eastAsia="Times New Roman" w:hAnsi="Times New Roman" w:cs="Times New Roman"/>
          <w:sz w:val="24"/>
          <w:szCs w:val="24"/>
        </w:rPr>
        <w:t>• прокурор</w:t>
      </w:r>
      <w:r w:rsidR="00B46406" w:rsidRPr="00961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AAB" w:rsidRPr="00961B4E" w:rsidRDefault="00855F59" w:rsidP="002A67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</w:rPr>
      </w:pPr>
      <w:r w:rsidRPr="00961B4E">
        <w:rPr>
          <w:rFonts w:ascii="Times New Roman" w:hAnsi="Times New Roman" w:cs="Times New Roman"/>
          <w:sz w:val="24"/>
        </w:rPr>
        <w:t>За 202</w:t>
      </w:r>
      <w:r w:rsidR="00491062" w:rsidRPr="00961B4E">
        <w:rPr>
          <w:rFonts w:ascii="Times New Roman" w:hAnsi="Times New Roman" w:cs="Times New Roman"/>
          <w:sz w:val="24"/>
        </w:rPr>
        <w:t>3</w:t>
      </w:r>
      <w:r w:rsidRPr="00961B4E">
        <w:rPr>
          <w:rFonts w:ascii="Times New Roman" w:hAnsi="Times New Roman" w:cs="Times New Roman"/>
          <w:sz w:val="24"/>
        </w:rPr>
        <w:t xml:space="preserve"> год Думой </w:t>
      </w:r>
      <w:proofErr w:type="spellStart"/>
      <w:r w:rsidRPr="00961B4E">
        <w:rPr>
          <w:rFonts w:ascii="Times New Roman" w:hAnsi="Times New Roman" w:cs="Times New Roman"/>
          <w:sz w:val="24"/>
        </w:rPr>
        <w:t>Тайшетского</w:t>
      </w:r>
      <w:proofErr w:type="spellEnd"/>
      <w:r w:rsidRPr="00961B4E">
        <w:rPr>
          <w:rFonts w:ascii="Times New Roman" w:hAnsi="Times New Roman" w:cs="Times New Roman"/>
          <w:sz w:val="24"/>
        </w:rPr>
        <w:t xml:space="preserve"> района по вопросам, отнесенным к компетенции представительного органа местного самоуправления федеральными законами, законами Иркутской области, Уставом муниципального образования, </w:t>
      </w:r>
      <w:r w:rsidRPr="00961B4E">
        <w:rPr>
          <w:rFonts w:ascii="Times New Roman" w:hAnsi="Times New Roman" w:cs="Times New Roman"/>
          <w:b/>
          <w:bCs/>
          <w:sz w:val="24"/>
        </w:rPr>
        <w:t xml:space="preserve">принято </w:t>
      </w:r>
      <w:r w:rsidR="0041192E" w:rsidRPr="00961B4E">
        <w:rPr>
          <w:rFonts w:ascii="Times New Roman" w:hAnsi="Times New Roman" w:cs="Times New Roman"/>
          <w:b/>
          <w:bCs/>
          <w:sz w:val="24"/>
        </w:rPr>
        <w:t>100</w:t>
      </w:r>
      <w:r w:rsidR="00C534E0" w:rsidRPr="00961B4E">
        <w:rPr>
          <w:rFonts w:ascii="Times New Roman" w:hAnsi="Times New Roman" w:cs="Times New Roman"/>
          <w:b/>
          <w:bCs/>
          <w:sz w:val="24"/>
        </w:rPr>
        <w:t xml:space="preserve"> решени</w:t>
      </w:r>
      <w:r w:rsidR="000B0C27" w:rsidRPr="00961B4E">
        <w:rPr>
          <w:rFonts w:ascii="Times New Roman" w:hAnsi="Times New Roman" w:cs="Times New Roman"/>
          <w:b/>
          <w:bCs/>
          <w:sz w:val="24"/>
        </w:rPr>
        <w:t>й</w:t>
      </w:r>
      <w:r w:rsidRPr="00961B4E">
        <w:rPr>
          <w:rFonts w:ascii="Times New Roman" w:hAnsi="Times New Roman" w:cs="Times New Roman"/>
          <w:bCs/>
          <w:sz w:val="24"/>
        </w:rPr>
        <w:t xml:space="preserve">. Из них </w:t>
      </w:r>
      <w:r w:rsidR="00855305" w:rsidRPr="00961B4E">
        <w:rPr>
          <w:rFonts w:ascii="Times New Roman" w:hAnsi="Times New Roman" w:cs="Times New Roman"/>
          <w:b/>
          <w:bCs/>
          <w:sz w:val="24"/>
        </w:rPr>
        <w:t>44</w:t>
      </w:r>
      <w:r w:rsidRPr="00961B4E">
        <w:rPr>
          <w:rFonts w:ascii="Times New Roman" w:hAnsi="Times New Roman" w:cs="Times New Roman"/>
          <w:bCs/>
          <w:sz w:val="24"/>
        </w:rPr>
        <w:t xml:space="preserve"> име</w:t>
      </w:r>
      <w:r w:rsidR="00FD2AAB" w:rsidRPr="00961B4E">
        <w:rPr>
          <w:rFonts w:ascii="Times New Roman" w:hAnsi="Times New Roman" w:cs="Times New Roman"/>
          <w:bCs/>
          <w:sz w:val="24"/>
        </w:rPr>
        <w:t>е</w:t>
      </w:r>
      <w:r w:rsidRPr="00961B4E">
        <w:rPr>
          <w:rFonts w:ascii="Times New Roman" w:hAnsi="Times New Roman" w:cs="Times New Roman"/>
          <w:bCs/>
          <w:sz w:val="24"/>
        </w:rPr>
        <w:t>т нормативный характер.</w:t>
      </w:r>
      <w:r w:rsidR="00FD2AAB" w:rsidRPr="00961B4E">
        <w:rPr>
          <w:rFonts w:ascii="Times New Roman" w:hAnsi="Times New Roman" w:cs="Times New Roman"/>
          <w:bCs/>
          <w:sz w:val="24"/>
        </w:rPr>
        <w:t xml:space="preserve"> </w:t>
      </w:r>
      <w:r w:rsidR="00DA4CB0" w:rsidRPr="00961B4E">
        <w:rPr>
          <w:rFonts w:ascii="Times New Roman" w:hAnsi="Times New Roman" w:cs="Times New Roman"/>
          <w:b/>
          <w:bCs/>
          <w:sz w:val="24"/>
        </w:rPr>
        <w:t>Не принято 7</w:t>
      </w:r>
      <w:r w:rsidR="00DA4CB0" w:rsidRPr="00961B4E">
        <w:rPr>
          <w:rFonts w:ascii="Times New Roman" w:hAnsi="Times New Roman" w:cs="Times New Roman"/>
          <w:bCs/>
          <w:sz w:val="24"/>
        </w:rPr>
        <w:t xml:space="preserve"> проектов решений. </w:t>
      </w:r>
      <w:r w:rsidR="001A39BF" w:rsidRPr="00961B4E">
        <w:rPr>
          <w:rFonts w:ascii="Times New Roman" w:hAnsi="Times New Roman" w:cs="Times New Roman"/>
          <w:bCs/>
          <w:sz w:val="24"/>
        </w:rPr>
        <w:t xml:space="preserve">Рассмотрено и принято к сведению </w:t>
      </w:r>
      <w:r w:rsidR="007F7CCD" w:rsidRPr="00961B4E">
        <w:rPr>
          <w:rFonts w:ascii="Times New Roman" w:hAnsi="Times New Roman" w:cs="Times New Roman"/>
          <w:b/>
          <w:bCs/>
          <w:sz w:val="24"/>
        </w:rPr>
        <w:t>12</w:t>
      </w:r>
      <w:r w:rsidR="001A39BF" w:rsidRPr="00961B4E">
        <w:rPr>
          <w:rFonts w:ascii="Times New Roman" w:hAnsi="Times New Roman" w:cs="Times New Roman"/>
          <w:b/>
          <w:bCs/>
          <w:sz w:val="24"/>
        </w:rPr>
        <w:t xml:space="preserve"> информаций</w:t>
      </w:r>
      <w:r w:rsidR="001A39BF" w:rsidRPr="00961B4E">
        <w:rPr>
          <w:rFonts w:ascii="Times New Roman" w:hAnsi="Times New Roman" w:cs="Times New Roman"/>
          <w:bCs/>
          <w:sz w:val="24"/>
        </w:rPr>
        <w:t>.</w:t>
      </w:r>
      <w:r w:rsidR="00B6094C" w:rsidRPr="00961B4E">
        <w:rPr>
          <w:rFonts w:ascii="Times New Roman" w:hAnsi="Times New Roman" w:cs="Times New Roman"/>
          <w:bCs/>
          <w:sz w:val="24"/>
        </w:rPr>
        <w:t xml:space="preserve"> </w:t>
      </w:r>
    </w:p>
    <w:p w:rsidR="00855F59" w:rsidRPr="00961B4E" w:rsidRDefault="00FD2AAB" w:rsidP="002A67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E">
        <w:rPr>
          <w:rFonts w:ascii="Times New Roman" w:hAnsi="Times New Roman" w:cs="Times New Roman"/>
          <w:bCs/>
          <w:sz w:val="24"/>
        </w:rPr>
        <w:t xml:space="preserve"> </w:t>
      </w:r>
      <w:r w:rsidR="0041192E" w:rsidRPr="00961B4E">
        <w:rPr>
          <w:rFonts w:ascii="Times New Roman" w:hAnsi="Times New Roman" w:cs="Times New Roman"/>
          <w:b/>
          <w:bCs/>
          <w:sz w:val="24"/>
        </w:rPr>
        <w:t>66</w:t>
      </w:r>
      <w:r w:rsidRPr="00961B4E">
        <w:rPr>
          <w:rFonts w:ascii="Times New Roman" w:hAnsi="Times New Roman" w:cs="Times New Roman"/>
          <w:bCs/>
          <w:sz w:val="24"/>
        </w:rPr>
        <w:t xml:space="preserve"> проектов решений разработано администрацией района</w:t>
      </w:r>
      <w:r w:rsidR="0041192E" w:rsidRPr="00961B4E">
        <w:rPr>
          <w:rFonts w:ascii="Times New Roman" w:hAnsi="Times New Roman" w:cs="Times New Roman"/>
          <w:bCs/>
          <w:sz w:val="24"/>
        </w:rPr>
        <w:t xml:space="preserve"> (структурными подразделениями)</w:t>
      </w:r>
      <w:r w:rsidRPr="00961B4E">
        <w:rPr>
          <w:rFonts w:ascii="Times New Roman" w:hAnsi="Times New Roman" w:cs="Times New Roman"/>
          <w:bCs/>
          <w:sz w:val="24"/>
        </w:rPr>
        <w:t xml:space="preserve"> и внесено на рассмотрение Думы мэром; </w:t>
      </w:r>
      <w:r w:rsidR="0041192E" w:rsidRPr="00961B4E">
        <w:rPr>
          <w:rFonts w:ascii="Times New Roman" w:hAnsi="Times New Roman" w:cs="Times New Roman"/>
          <w:b/>
          <w:bCs/>
          <w:sz w:val="24"/>
        </w:rPr>
        <w:t>3</w:t>
      </w:r>
      <w:r w:rsidR="00A629EE" w:rsidRPr="00961B4E">
        <w:rPr>
          <w:rFonts w:ascii="Times New Roman" w:hAnsi="Times New Roman" w:cs="Times New Roman"/>
          <w:b/>
          <w:bCs/>
          <w:sz w:val="24"/>
        </w:rPr>
        <w:t>1</w:t>
      </w:r>
      <w:r w:rsidRPr="00961B4E">
        <w:rPr>
          <w:rFonts w:ascii="Times New Roman" w:hAnsi="Times New Roman" w:cs="Times New Roman"/>
          <w:b/>
          <w:bCs/>
          <w:sz w:val="24"/>
        </w:rPr>
        <w:t xml:space="preserve"> </w:t>
      </w:r>
      <w:r w:rsidRPr="00961B4E">
        <w:rPr>
          <w:rFonts w:ascii="Times New Roman" w:hAnsi="Times New Roman" w:cs="Times New Roman"/>
          <w:bCs/>
          <w:sz w:val="24"/>
        </w:rPr>
        <w:t>проект подготовлен</w:t>
      </w:r>
      <w:r w:rsidR="00A629EE" w:rsidRPr="00961B4E">
        <w:rPr>
          <w:rFonts w:ascii="Times New Roman" w:hAnsi="Times New Roman" w:cs="Times New Roman"/>
          <w:bCs/>
          <w:sz w:val="24"/>
        </w:rPr>
        <w:t xml:space="preserve"> </w:t>
      </w:r>
      <w:r w:rsidRPr="00961B4E">
        <w:rPr>
          <w:rFonts w:ascii="Times New Roman" w:hAnsi="Times New Roman" w:cs="Times New Roman"/>
          <w:bCs/>
          <w:sz w:val="24"/>
        </w:rPr>
        <w:t>аппаратом Думы</w:t>
      </w:r>
      <w:r w:rsidR="001B4008" w:rsidRPr="00961B4E">
        <w:rPr>
          <w:rFonts w:ascii="Times New Roman" w:hAnsi="Times New Roman" w:cs="Times New Roman"/>
          <w:bCs/>
          <w:sz w:val="24"/>
        </w:rPr>
        <w:t xml:space="preserve"> и внесены депутатами</w:t>
      </w:r>
      <w:r w:rsidR="00A629EE" w:rsidRPr="00961B4E">
        <w:rPr>
          <w:rFonts w:ascii="Times New Roman" w:hAnsi="Times New Roman" w:cs="Times New Roman"/>
          <w:bCs/>
          <w:sz w:val="24"/>
        </w:rPr>
        <w:t xml:space="preserve">, </w:t>
      </w:r>
      <w:r w:rsidR="00A629EE" w:rsidRPr="00961B4E">
        <w:rPr>
          <w:rFonts w:ascii="Times New Roman" w:hAnsi="Times New Roman" w:cs="Times New Roman"/>
          <w:b/>
          <w:bCs/>
          <w:sz w:val="24"/>
        </w:rPr>
        <w:t xml:space="preserve">3 </w:t>
      </w:r>
      <w:r w:rsidR="00A629EE" w:rsidRPr="00961B4E">
        <w:rPr>
          <w:rFonts w:ascii="Times New Roman" w:hAnsi="Times New Roman" w:cs="Times New Roman"/>
          <w:bCs/>
          <w:sz w:val="24"/>
        </w:rPr>
        <w:t xml:space="preserve">проекта решения </w:t>
      </w:r>
      <w:proofErr w:type="gramStart"/>
      <w:r w:rsidR="00A629EE" w:rsidRPr="00961B4E">
        <w:rPr>
          <w:rFonts w:ascii="Times New Roman" w:hAnsi="Times New Roman" w:cs="Times New Roman"/>
          <w:bCs/>
          <w:sz w:val="24"/>
        </w:rPr>
        <w:t xml:space="preserve">подготовлены </w:t>
      </w:r>
      <w:r w:rsidRPr="00961B4E">
        <w:rPr>
          <w:rFonts w:ascii="Times New Roman" w:hAnsi="Times New Roman" w:cs="Times New Roman"/>
          <w:bCs/>
          <w:sz w:val="24"/>
        </w:rPr>
        <w:t xml:space="preserve"> и</w:t>
      </w:r>
      <w:proofErr w:type="gramEnd"/>
      <w:r w:rsidRPr="00961B4E">
        <w:rPr>
          <w:rFonts w:ascii="Times New Roman" w:hAnsi="Times New Roman" w:cs="Times New Roman"/>
          <w:bCs/>
          <w:sz w:val="24"/>
        </w:rPr>
        <w:t xml:space="preserve"> внесен</w:t>
      </w:r>
      <w:r w:rsidR="00A629EE" w:rsidRPr="00961B4E">
        <w:rPr>
          <w:rFonts w:ascii="Times New Roman" w:hAnsi="Times New Roman" w:cs="Times New Roman"/>
          <w:bCs/>
          <w:sz w:val="24"/>
        </w:rPr>
        <w:t>ы</w:t>
      </w:r>
      <w:r w:rsidRPr="00961B4E">
        <w:rPr>
          <w:rFonts w:ascii="Times New Roman" w:hAnsi="Times New Roman" w:cs="Times New Roman"/>
          <w:bCs/>
          <w:sz w:val="24"/>
        </w:rPr>
        <w:t xml:space="preserve"> депутатами Думы. </w:t>
      </w:r>
    </w:p>
    <w:p w:rsidR="00C069CF" w:rsidRPr="00961B4E" w:rsidRDefault="003E4EE2" w:rsidP="003E4EE2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61B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C069CF" w:rsidRPr="00961B4E">
        <w:rPr>
          <w:rFonts w:ascii="Times New Roman" w:hAnsi="Times New Roman" w:cs="Times New Roman"/>
          <w:b/>
          <w:i/>
          <w:sz w:val="24"/>
          <w:szCs w:val="24"/>
        </w:rPr>
        <w:t>Диаграмма 1</w:t>
      </w:r>
      <w:r w:rsidR="00C069CF" w:rsidRPr="00961B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69CF" w:rsidRPr="00961B4E" w:rsidRDefault="00C069CF" w:rsidP="00DF1060">
      <w:pPr>
        <w:spacing w:after="0" w:line="240" w:lineRule="auto"/>
        <w:ind w:left="-426" w:right="-284" w:firstLine="284"/>
        <w:jc w:val="both"/>
      </w:pPr>
    </w:p>
    <w:p w:rsidR="00C069CF" w:rsidRDefault="00855F59" w:rsidP="00DF1060">
      <w:pPr>
        <w:pStyle w:val="a3"/>
        <w:shd w:val="clear" w:color="auto" w:fill="FFFFFF"/>
        <w:spacing w:after="0"/>
        <w:ind w:left="-426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1062">
        <w:rPr>
          <w:b/>
          <w:noProof/>
          <w:sz w:val="20"/>
          <w:szCs w:val="20"/>
        </w:rPr>
        <w:drawing>
          <wp:inline distT="0" distB="0" distL="0" distR="0">
            <wp:extent cx="6886575" cy="4219575"/>
            <wp:effectExtent l="0" t="0" r="9525" b="9525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3E33" w:rsidRDefault="00696BE9" w:rsidP="00673E33">
      <w:pPr>
        <w:pStyle w:val="pboth"/>
        <w:shd w:val="clear" w:color="auto" w:fill="FFFFFF"/>
        <w:spacing w:before="0" w:beforeAutospacing="0" w:after="0" w:afterAutospacing="0"/>
        <w:ind w:left="-426" w:right="-284" w:firstLine="284"/>
        <w:jc w:val="both"/>
      </w:pPr>
      <w:bookmarkStart w:id="0" w:name="100006"/>
      <w:bookmarkEnd w:id="0"/>
      <w:r>
        <w:t xml:space="preserve">            </w:t>
      </w:r>
    </w:p>
    <w:p w:rsidR="00673E33" w:rsidRDefault="00673E33" w:rsidP="00673E33">
      <w:pPr>
        <w:pStyle w:val="pboth"/>
        <w:shd w:val="clear" w:color="auto" w:fill="FFFFFF"/>
        <w:spacing w:before="0" w:beforeAutospacing="0" w:after="0" w:afterAutospacing="0"/>
        <w:ind w:right="-1" w:firstLine="284"/>
        <w:jc w:val="both"/>
      </w:pPr>
    </w:p>
    <w:p w:rsidR="000D6958" w:rsidRDefault="000D6958" w:rsidP="00673E33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</w:p>
    <w:p w:rsidR="000D6958" w:rsidRDefault="000D6958" w:rsidP="00673E33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</w:p>
    <w:p w:rsidR="00F84484" w:rsidRPr="00961B4E" w:rsidRDefault="00F84484" w:rsidP="00673E33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  <w:r w:rsidRPr="00961B4E">
        <w:t xml:space="preserve">Нормотворческая работа Думы </w:t>
      </w:r>
      <w:proofErr w:type="spellStart"/>
      <w:r w:rsidRPr="00961B4E">
        <w:t>Тайшетского</w:t>
      </w:r>
      <w:proofErr w:type="spellEnd"/>
      <w:r w:rsidRPr="00961B4E">
        <w:t xml:space="preserve"> района направлена на урегулирование различных сфер жизнедеятельности района в соответствии с компетенцией представительного органа местного самоуправления.</w:t>
      </w:r>
    </w:p>
    <w:p w:rsidR="00F84484" w:rsidRPr="00A2576D" w:rsidRDefault="00F84484" w:rsidP="002A67C7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  <w:rPr>
          <w:color w:val="FF0000"/>
        </w:rPr>
      </w:pPr>
      <w:r w:rsidRPr="00A2576D">
        <w:rPr>
          <w:color w:val="FF0000"/>
        </w:rPr>
        <w:t xml:space="preserve"> </w:t>
      </w:r>
    </w:p>
    <w:p w:rsidR="006B2EC6" w:rsidRPr="00A2576D" w:rsidRDefault="006B2EC6" w:rsidP="003E4EE2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  <w:rPr>
          <w:color w:val="FF0000"/>
        </w:rPr>
      </w:pPr>
    </w:p>
    <w:p w:rsidR="004E124C" w:rsidRDefault="004E124C" w:rsidP="003E4EE2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</w:p>
    <w:p w:rsidR="008C7308" w:rsidRDefault="008C7308" w:rsidP="003E4EE2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</w:p>
    <w:p w:rsidR="000D6958" w:rsidRDefault="000D6958" w:rsidP="003E4EE2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</w:p>
    <w:p w:rsidR="004E124C" w:rsidRDefault="00F84484" w:rsidP="000D6958">
      <w:pPr>
        <w:pStyle w:val="pboth"/>
        <w:shd w:val="clear" w:color="auto" w:fill="FFFFFF"/>
        <w:spacing w:before="0" w:beforeAutospacing="0" w:after="0" w:afterAutospacing="0"/>
        <w:ind w:right="-1" w:firstLine="426"/>
        <w:jc w:val="both"/>
      </w:pPr>
      <w:r w:rsidRPr="00F57187">
        <w:lastRenderedPageBreak/>
        <w:t>Структура принятых в отчетном периоде решений Думы</w:t>
      </w:r>
      <w:r w:rsidR="004E124C">
        <w:t xml:space="preserve"> </w:t>
      </w:r>
      <w:r w:rsidRPr="00F57187">
        <w:t>приведена в</w:t>
      </w:r>
    </w:p>
    <w:p w:rsidR="00F84484" w:rsidRDefault="00F84484" w:rsidP="003E4EE2">
      <w:pPr>
        <w:pStyle w:val="pboth"/>
        <w:shd w:val="clear" w:color="auto" w:fill="FFFFFF"/>
        <w:spacing w:before="0" w:beforeAutospacing="0" w:after="0" w:afterAutospacing="0"/>
        <w:ind w:right="-1" w:firstLine="567"/>
        <w:jc w:val="both"/>
      </w:pPr>
      <w:r w:rsidRPr="00F57187">
        <w:t xml:space="preserve"> </w:t>
      </w:r>
      <w:r w:rsidR="00C71C79">
        <w:t xml:space="preserve">                                                                                     </w:t>
      </w:r>
      <w:r w:rsidR="004E124C">
        <w:t xml:space="preserve">                       </w:t>
      </w:r>
      <w:r w:rsidRPr="00F57187">
        <w:rPr>
          <w:b/>
          <w:i/>
        </w:rPr>
        <w:t>Диаграмме</w:t>
      </w:r>
      <w:r w:rsidRPr="00AD0E4D">
        <w:rPr>
          <w:b/>
          <w:i/>
          <w:sz w:val="28"/>
          <w:szCs w:val="28"/>
        </w:rPr>
        <w:t> 2</w:t>
      </w:r>
      <w:r>
        <w:rPr>
          <w:b/>
          <w:i/>
          <w:sz w:val="28"/>
          <w:szCs w:val="28"/>
        </w:rPr>
        <w:t>:</w:t>
      </w:r>
    </w:p>
    <w:p w:rsidR="00F84484" w:rsidRDefault="00F84484" w:rsidP="003E4EE2">
      <w:pPr>
        <w:pStyle w:val="pboth"/>
        <w:shd w:val="clear" w:color="auto" w:fill="FFFFFF"/>
        <w:spacing w:before="0" w:beforeAutospacing="0" w:after="0" w:afterAutospacing="0"/>
        <w:ind w:right="-284" w:firstLine="567"/>
        <w:jc w:val="both"/>
      </w:pPr>
    </w:p>
    <w:p w:rsidR="00F84484" w:rsidRDefault="00F84484" w:rsidP="00135521">
      <w:pPr>
        <w:pStyle w:val="pboth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</w:pPr>
      <w:r w:rsidRPr="00F84484">
        <w:rPr>
          <w:noProof/>
        </w:rPr>
        <w:drawing>
          <wp:inline distT="0" distB="0" distL="0" distR="0">
            <wp:extent cx="6591300" cy="5715000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5E2B" w:rsidRDefault="00CC5E2B" w:rsidP="00000C8A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</w:rPr>
      </w:pPr>
    </w:p>
    <w:p w:rsidR="00CC5E2B" w:rsidRDefault="00CC5E2B" w:rsidP="00000C8A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</w:rPr>
      </w:pPr>
    </w:p>
    <w:p w:rsidR="00BA7D7E" w:rsidRPr="00961B4E" w:rsidRDefault="00BA7D7E" w:rsidP="00000C8A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4D4E48" w:rsidRPr="00961B4E" w:rsidRDefault="00815C73" w:rsidP="00000C8A">
      <w:pPr>
        <w:pStyle w:val="pboth"/>
        <w:shd w:val="clear" w:color="auto" w:fill="FFFFFF"/>
        <w:spacing w:before="0" w:beforeAutospacing="0" w:after="0" w:afterAutospacing="0"/>
        <w:ind w:firstLine="567"/>
        <w:jc w:val="both"/>
      </w:pPr>
      <w:r w:rsidRPr="00961B4E">
        <w:rPr>
          <w:b/>
        </w:rPr>
        <w:t xml:space="preserve">• </w:t>
      </w:r>
      <w:r w:rsidR="00385D0E" w:rsidRPr="00961B4E">
        <w:rPr>
          <w:b/>
        </w:rPr>
        <w:t>Устав</w:t>
      </w:r>
      <w:r w:rsidR="00385D0E" w:rsidRPr="00961B4E">
        <w:t xml:space="preserve"> муниципального образования явля</w:t>
      </w:r>
      <w:r w:rsidR="00696BE9" w:rsidRPr="00961B4E">
        <w:t>е</w:t>
      </w:r>
      <w:r w:rsidR="00385D0E" w:rsidRPr="00961B4E">
        <w:t>тся акт</w:t>
      </w:r>
      <w:r w:rsidR="00696BE9" w:rsidRPr="00961B4E">
        <w:t>ом</w:t>
      </w:r>
      <w:r w:rsidR="00385D0E" w:rsidRPr="00961B4E">
        <w:t xml:space="preserve"> высшей юридической силы в системе муниципальных правовых актов, име</w:t>
      </w:r>
      <w:r w:rsidR="00696BE9" w:rsidRPr="00961B4E">
        <w:t>е</w:t>
      </w:r>
      <w:r w:rsidR="00385D0E" w:rsidRPr="00961B4E">
        <w:t>т прямое действие и применя</w:t>
      </w:r>
      <w:r w:rsidR="00696BE9" w:rsidRPr="00961B4E">
        <w:t>е</w:t>
      </w:r>
      <w:r w:rsidR="00385D0E" w:rsidRPr="00961B4E">
        <w:t xml:space="preserve">тся на всей территории муниципального образования. Иные муниципальные правовые акты не должны противоречить </w:t>
      </w:r>
      <w:r w:rsidR="0002227A" w:rsidRPr="00961B4E">
        <w:t>У</w:t>
      </w:r>
      <w:r w:rsidR="00385D0E" w:rsidRPr="00961B4E">
        <w:t>с</w:t>
      </w:r>
      <w:r w:rsidR="00927BEB" w:rsidRPr="00961B4E">
        <w:t>таву муниципального образования.</w:t>
      </w:r>
      <w:r w:rsidR="00000C8A" w:rsidRPr="00961B4E">
        <w:t xml:space="preserve"> </w:t>
      </w:r>
    </w:p>
    <w:p w:rsidR="004D4E48" w:rsidRPr="00961B4E" w:rsidRDefault="00000C8A" w:rsidP="00000C8A">
      <w:pPr>
        <w:pStyle w:val="pboth"/>
        <w:shd w:val="clear" w:color="auto" w:fill="FFFFFF"/>
        <w:spacing w:before="0" w:beforeAutospacing="0" w:after="0" w:afterAutospacing="0"/>
        <w:ind w:firstLine="567"/>
        <w:jc w:val="both"/>
      </w:pPr>
      <w:r w:rsidRPr="00961B4E">
        <w:t xml:space="preserve">В 2023 году </w:t>
      </w:r>
      <w:proofErr w:type="gramStart"/>
      <w:r w:rsidRPr="00961B4E">
        <w:t>Устав  приведен</w:t>
      </w:r>
      <w:proofErr w:type="gramEnd"/>
      <w:r w:rsidRPr="00961B4E">
        <w:t xml:space="preserve"> в соответствие действующему законодательству:</w:t>
      </w:r>
    </w:p>
    <w:p w:rsidR="006356AA" w:rsidRPr="00961B4E" w:rsidRDefault="004D4E48" w:rsidP="004D4E48">
      <w:pPr>
        <w:pStyle w:val="pboth"/>
        <w:shd w:val="clear" w:color="auto" w:fill="FFFFFF"/>
        <w:spacing w:before="0" w:beforeAutospacing="0" w:after="0" w:afterAutospacing="0"/>
        <w:jc w:val="both"/>
      </w:pPr>
      <w:r w:rsidRPr="00961B4E">
        <w:t>-</w:t>
      </w:r>
      <w:r w:rsidR="00961B4E">
        <w:t xml:space="preserve">  </w:t>
      </w:r>
      <w:proofErr w:type="gramStart"/>
      <w:r w:rsidR="006356AA" w:rsidRPr="00961B4E">
        <w:t>предусмотрено  дополнительное</w:t>
      </w:r>
      <w:proofErr w:type="gramEnd"/>
      <w:r w:rsidR="006356AA" w:rsidRPr="00961B4E">
        <w:t xml:space="preserve"> основание досрочного прекращения полномочий</w:t>
      </w:r>
      <w:r w:rsidR="00000C8A" w:rsidRPr="00961B4E">
        <w:t xml:space="preserve">  в случае отсутствия депутата без уважительных причин на всех сессиях районной Думы</w:t>
      </w:r>
      <w:r w:rsidRPr="00961B4E">
        <w:t xml:space="preserve"> в течение шести месяцев подряд;</w:t>
      </w:r>
    </w:p>
    <w:p w:rsidR="003F5B01" w:rsidRPr="00961B4E" w:rsidRDefault="004D4E48" w:rsidP="004D4E48">
      <w:pPr>
        <w:pStyle w:val="pboth"/>
        <w:shd w:val="clear" w:color="auto" w:fill="FFFFFF"/>
        <w:spacing w:before="0" w:beforeAutospacing="0" w:after="0" w:afterAutospacing="0"/>
        <w:jc w:val="both"/>
      </w:pPr>
      <w:r w:rsidRPr="00961B4E">
        <w:t>- к вопроса</w:t>
      </w:r>
      <w:r w:rsidR="00B334F9" w:rsidRPr="00961B4E">
        <w:t>м</w:t>
      </w:r>
      <w:r w:rsidRPr="00961B4E">
        <w:t xml:space="preserve"> местного значения района отнесено</w:t>
      </w:r>
      <w:r w:rsidR="006356AA" w:rsidRPr="00961B4E"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</w:t>
      </w:r>
      <w:r w:rsidRPr="00961B4E">
        <w:t>образования «</w:t>
      </w:r>
      <w:proofErr w:type="spellStart"/>
      <w:r w:rsidRPr="00961B4E">
        <w:t>Тайшетский</w:t>
      </w:r>
      <w:proofErr w:type="spellEnd"/>
      <w:r w:rsidRPr="00961B4E">
        <w:t xml:space="preserve"> район»</w:t>
      </w:r>
      <w:r w:rsidR="006356AA" w:rsidRPr="00961B4E">
        <w:t>;</w:t>
      </w:r>
    </w:p>
    <w:p w:rsidR="006356AA" w:rsidRPr="00961B4E" w:rsidRDefault="004D4E48" w:rsidP="00DF2A4E">
      <w:pPr>
        <w:pStyle w:val="pboth"/>
        <w:shd w:val="clear" w:color="auto" w:fill="FFFFFF"/>
        <w:spacing w:before="0" w:beforeAutospacing="0" w:after="0" w:afterAutospacing="0"/>
        <w:jc w:val="both"/>
      </w:pPr>
      <w:r w:rsidRPr="00961B4E">
        <w:t>-</w:t>
      </w:r>
      <w:r w:rsidR="00961B4E">
        <w:t xml:space="preserve"> </w:t>
      </w:r>
      <w:r w:rsidRPr="00961B4E">
        <w:t xml:space="preserve"> для мэра и депутатов предусмотрено </w:t>
      </w:r>
      <w:r w:rsidR="006356AA" w:rsidRPr="00961B4E">
        <w:t xml:space="preserve">  освобожд</w:t>
      </w:r>
      <w:r w:rsidRPr="00961B4E">
        <w:t>ение</w:t>
      </w:r>
      <w:r w:rsidR="006356AA" w:rsidRPr="00961B4E">
        <w:t xml:space="preserve"> от ответственности за несоблюдение требований </w:t>
      </w:r>
      <w:r w:rsidR="00567B76" w:rsidRPr="00961B4E">
        <w:t xml:space="preserve">антикоррупционного законодательства </w:t>
      </w:r>
      <w:r w:rsidR="006356AA" w:rsidRPr="00961B4E">
        <w:t>в случае, если несоблюдение таких требований признается следствием не зависящих от н</w:t>
      </w:r>
      <w:r w:rsidR="00567B76" w:rsidRPr="00961B4E">
        <w:t>их</w:t>
      </w:r>
      <w:r w:rsidR="006356AA" w:rsidRPr="00961B4E">
        <w:t xml:space="preserve"> обстоятельств</w:t>
      </w:r>
      <w:r w:rsidR="00567B76" w:rsidRPr="00961B4E">
        <w:t>.</w:t>
      </w:r>
      <w:r w:rsidR="006356AA" w:rsidRPr="00961B4E">
        <w:t xml:space="preserve"> </w:t>
      </w:r>
    </w:p>
    <w:p w:rsidR="004F6678" w:rsidRPr="00DF2A4E" w:rsidRDefault="003D76AD" w:rsidP="000D695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DF2A4E">
        <w:rPr>
          <w:rFonts w:ascii="Times New Roman" w:hAnsi="Times New Roman"/>
          <w:b/>
          <w:sz w:val="24"/>
          <w:szCs w:val="24"/>
        </w:rPr>
        <w:t>Регламент</w:t>
      </w:r>
      <w:r w:rsidR="006356AA" w:rsidRPr="00DF2A4E">
        <w:rPr>
          <w:rFonts w:ascii="Times New Roman" w:hAnsi="Times New Roman"/>
          <w:sz w:val="24"/>
          <w:szCs w:val="24"/>
        </w:rPr>
        <w:t xml:space="preserve"> Думы</w:t>
      </w:r>
      <w:r w:rsidRPr="00DF2A4E">
        <w:rPr>
          <w:rFonts w:ascii="Times New Roman" w:hAnsi="Times New Roman"/>
          <w:sz w:val="24"/>
          <w:szCs w:val="24"/>
        </w:rPr>
        <w:t xml:space="preserve"> </w:t>
      </w:r>
      <w:r w:rsidR="004C79BA" w:rsidRPr="00DF2A4E">
        <w:rPr>
          <w:rFonts w:ascii="Times New Roman" w:hAnsi="Times New Roman"/>
          <w:sz w:val="24"/>
          <w:szCs w:val="24"/>
        </w:rPr>
        <w:t>дополнен недостающими нормами:</w:t>
      </w:r>
    </w:p>
    <w:p w:rsidR="004F6678" w:rsidRPr="00DF2A4E" w:rsidRDefault="004F6678" w:rsidP="00DF2A4E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F2A4E">
        <w:rPr>
          <w:rFonts w:ascii="Times New Roman" w:hAnsi="Times New Roman"/>
          <w:sz w:val="24"/>
          <w:szCs w:val="24"/>
        </w:rPr>
        <w:t>-</w:t>
      </w:r>
      <w:r w:rsidR="004C79BA" w:rsidRPr="00DF2A4E">
        <w:rPr>
          <w:rFonts w:ascii="Times New Roman" w:hAnsi="Times New Roman"/>
          <w:sz w:val="24"/>
          <w:szCs w:val="24"/>
        </w:rPr>
        <w:t xml:space="preserve"> предусмотрена обязанность размещения</w:t>
      </w:r>
      <w:r w:rsidR="00961B4E" w:rsidRPr="00DF2A4E">
        <w:rPr>
          <w:rFonts w:ascii="Times New Roman" w:hAnsi="Times New Roman"/>
          <w:sz w:val="24"/>
          <w:szCs w:val="24"/>
        </w:rPr>
        <w:t xml:space="preserve"> проекта повестки сессии</w:t>
      </w:r>
      <w:r w:rsidR="00DF2A4E" w:rsidRPr="00DF2A4E">
        <w:rPr>
          <w:rFonts w:ascii="Times New Roman" w:hAnsi="Times New Roman"/>
          <w:sz w:val="24"/>
          <w:szCs w:val="24"/>
        </w:rPr>
        <w:t>,</w:t>
      </w:r>
      <w:r w:rsidR="004C79BA" w:rsidRPr="00DF2A4E">
        <w:rPr>
          <w:rFonts w:ascii="Times New Roman" w:hAnsi="Times New Roman"/>
          <w:sz w:val="24"/>
          <w:szCs w:val="24"/>
        </w:rPr>
        <w:t xml:space="preserve"> информации о времени, месте проведения заседания, а также вопросах,</w:t>
      </w:r>
      <w:r w:rsidR="00DF2A4E" w:rsidRPr="00DF2A4E">
        <w:rPr>
          <w:rFonts w:ascii="Times New Roman" w:hAnsi="Times New Roman"/>
          <w:sz w:val="24"/>
          <w:szCs w:val="24"/>
        </w:rPr>
        <w:t xml:space="preserve"> выносимых на рассмотрение Думы</w:t>
      </w:r>
      <w:r w:rsidR="004C79BA" w:rsidRPr="00DF2A4E">
        <w:rPr>
          <w:rFonts w:ascii="Times New Roman" w:hAnsi="Times New Roman"/>
          <w:sz w:val="24"/>
          <w:szCs w:val="24"/>
        </w:rPr>
        <w:t>,</w:t>
      </w:r>
      <w:r w:rsidRPr="00DF2A4E">
        <w:rPr>
          <w:rFonts w:ascii="Times New Roman" w:hAnsi="Times New Roman"/>
          <w:sz w:val="24"/>
          <w:szCs w:val="24"/>
        </w:rPr>
        <w:t xml:space="preserve"> </w:t>
      </w:r>
      <w:r w:rsidR="004C79BA" w:rsidRPr="00DF2A4E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4C79BA" w:rsidRPr="00DF2A4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4C79BA" w:rsidRPr="00DF2A4E">
        <w:rPr>
          <w:rFonts w:ascii="Times New Roman" w:hAnsi="Times New Roman"/>
          <w:sz w:val="24"/>
          <w:szCs w:val="24"/>
        </w:rPr>
        <w:t xml:space="preserve"> района в сети «Интернет»;</w:t>
      </w:r>
    </w:p>
    <w:p w:rsidR="004F6678" w:rsidRPr="00DF2A4E" w:rsidRDefault="004F6678" w:rsidP="00DF2A4E">
      <w:pPr>
        <w:pStyle w:val="ConsPlusNormal0"/>
        <w:jc w:val="both"/>
        <w:rPr>
          <w:rFonts w:ascii="Times New Roman" w:hAnsi="Times New Roman"/>
          <w:sz w:val="24"/>
        </w:rPr>
      </w:pPr>
      <w:r w:rsidRPr="00DF2A4E">
        <w:rPr>
          <w:rFonts w:ascii="Times New Roman" w:hAnsi="Times New Roman"/>
          <w:sz w:val="24"/>
          <w:szCs w:val="24"/>
        </w:rPr>
        <w:t>-</w:t>
      </w:r>
      <w:r w:rsidR="004C79BA" w:rsidRPr="00DF2A4E">
        <w:rPr>
          <w:rFonts w:ascii="Times New Roman" w:hAnsi="Times New Roman"/>
          <w:sz w:val="24"/>
          <w:szCs w:val="24"/>
        </w:rPr>
        <w:t xml:space="preserve"> </w:t>
      </w:r>
      <w:r w:rsidR="00961B4E" w:rsidRPr="00DF2A4E">
        <w:rPr>
          <w:rFonts w:ascii="Times New Roman" w:hAnsi="Times New Roman"/>
          <w:sz w:val="24"/>
          <w:szCs w:val="24"/>
        </w:rPr>
        <w:t xml:space="preserve">  </w:t>
      </w:r>
      <w:r w:rsidR="004C79BA" w:rsidRPr="00DF2A4E">
        <w:rPr>
          <w:rFonts w:ascii="Times New Roman" w:hAnsi="Times New Roman"/>
          <w:sz w:val="24"/>
          <w:szCs w:val="24"/>
        </w:rPr>
        <w:t xml:space="preserve">исключена норма </w:t>
      </w:r>
      <w:r w:rsidR="006356AA" w:rsidRPr="00DF2A4E">
        <w:rPr>
          <w:rFonts w:ascii="Times New Roman" w:hAnsi="Times New Roman"/>
          <w:sz w:val="24"/>
          <w:szCs w:val="24"/>
        </w:rPr>
        <w:t>о повторном</w:t>
      </w:r>
      <w:r w:rsidR="006356AA" w:rsidRPr="00DF2A4E">
        <w:rPr>
          <w:rFonts w:ascii="Times New Roman" w:hAnsi="Times New Roman"/>
          <w:sz w:val="24"/>
        </w:rPr>
        <w:t xml:space="preserve"> голосовании</w:t>
      </w:r>
      <w:r w:rsidR="004C79BA" w:rsidRPr="00DF2A4E">
        <w:rPr>
          <w:rFonts w:ascii="Times New Roman" w:hAnsi="Times New Roman"/>
          <w:sz w:val="24"/>
        </w:rPr>
        <w:t>;</w:t>
      </w:r>
    </w:p>
    <w:p w:rsidR="00DF2A4E" w:rsidRDefault="004F6678" w:rsidP="00DF2A4E">
      <w:pPr>
        <w:pStyle w:val="ConsPlusNormal0"/>
        <w:jc w:val="both"/>
        <w:rPr>
          <w:rFonts w:ascii="Times New Roman" w:hAnsi="Times New Roman"/>
          <w:sz w:val="24"/>
        </w:rPr>
      </w:pPr>
      <w:r w:rsidRPr="00DF2A4E">
        <w:rPr>
          <w:rFonts w:ascii="Times New Roman" w:hAnsi="Times New Roman"/>
          <w:sz w:val="24"/>
        </w:rPr>
        <w:t>-</w:t>
      </w:r>
      <w:r w:rsidR="004C79BA" w:rsidRPr="00DF2A4E">
        <w:rPr>
          <w:rFonts w:ascii="Times New Roman" w:hAnsi="Times New Roman"/>
          <w:sz w:val="24"/>
        </w:rPr>
        <w:t xml:space="preserve"> </w:t>
      </w:r>
      <w:r w:rsidR="00961B4E" w:rsidRPr="00DF2A4E">
        <w:rPr>
          <w:rFonts w:ascii="Times New Roman" w:hAnsi="Times New Roman"/>
          <w:sz w:val="24"/>
        </w:rPr>
        <w:t xml:space="preserve">  </w:t>
      </w:r>
      <w:r w:rsidR="004C79BA" w:rsidRPr="00DF2A4E">
        <w:rPr>
          <w:rFonts w:ascii="Times New Roman" w:hAnsi="Times New Roman"/>
          <w:sz w:val="24"/>
        </w:rPr>
        <w:t>изменен (уменьшен) срок направления принятых и подписанных решений исполнителям;</w:t>
      </w:r>
    </w:p>
    <w:p w:rsidR="00DF2A4E" w:rsidRDefault="004F6678" w:rsidP="00DF2A4E">
      <w:pPr>
        <w:pStyle w:val="ConsPlusNormal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DF2A4E">
        <w:rPr>
          <w:rFonts w:ascii="Times New Roman" w:hAnsi="Times New Roman"/>
          <w:sz w:val="24"/>
        </w:rPr>
        <w:t xml:space="preserve">- </w:t>
      </w:r>
      <w:r w:rsidR="00961B4E" w:rsidRPr="00DF2A4E">
        <w:rPr>
          <w:rFonts w:ascii="Times New Roman" w:hAnsi="Times New Roman"/>
          <w:sz w:val="24"/>
        </w:rPr>
        <w:t xml:space="preserve"> </w:t>
      </w:r>
      <w:r w:rsidR="00000C8A" w:rsidRPr="00DF2A4E">
        <w:rPr>
          <w:rFonts w:ascii="Times New Roman" w:hAnsi="Times New Roman"/>
          <w:sz w:val="24"/>
        </w:rPr>
        <w:t>дополнены полномочия комиссии по мандатам, регламенту и депутатской этик</w:t>
      </w:r>
      <w:r w:rsidR="006356AA" w:rsidRPr="00DF2A4E">
        <w:rPr>
          <w:rFonts w:ascii="Times New Roman" w:hAnsi="Times New Roman"/>
          <w:sz w:val="24"/>
        </w:rPr>
        <w:t>е</w:t>
      </w:r>
      <w:r w:rsidR="00000C8A" w:rsidRPr="00DF2A4E">
        <w:rPr>
          <w:rFonts w:ascii="Times New Roman" w:hAnsi="Times New Roman"/>
          <w:sz w:val="24"/>
        </w:rPr>
        <w:t xml:space="preserve"> о даче </w:t>
      </w:r>
      <w:r w:rsidR="00000C8A" w:rsidRPr="00DF2A4E">
        <w:rPr>
          <w:rFonts w:ascii="Times New Roman" w:hAnsi="Times New Roman"/>
          <w:sz w:val="24"/>
          <w:szCs w:val="24"/>
        </w:rPr>
        <w:t>заключения по вопросам, связанным с соблюдением лицами, замещающими муниципальные должности, ограничений и запретов, исполнение ими обязанностей, установленных законодательством о противодействии коррупции.</w:t>
      </w:r>
      <w:r w:rsidR="00DF2A4E" w:rsidRPr="00DF2A4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1D1B5E" w:rsidRPr="00D803D7" w:rsidRDefault="001D1B5E" w:rsidP="00D803D7">
      <w:pPr>
        <w:pStyle w:val="ConsPlusNormal0"/>
        <w:jc w:val="both"/>
        <w:rPr>
          <w:rFonts w:ascii="Times New Roman" w:hAnsi="Times New Roman"/>
          <w:spacing w:val="2"/>
          <w:sz w:val="24"/>
          <w:szCs w:val="24"/>
        </w:rPr>
      </w:pPr>
      <w:r w:rsidRPr="00D803D7">
        <w:rPr>
          <w:rFonts w:ascii="Times New Roman" w:hAnsi="Times New Roman"/>
          <w:sz w:val="24"/>
          <w:szCs w:val="24"/>
          <w:shd w:val="clear" w:color="auto" w:fill="FFFFFF"/>
        </w:rPr>
        <w:t xml:space="preserve">        В связи с изменением положений законодательства о   сроках проведения общественных обсуждений, </w:t>
      </w:r>
      <w:r w:rsidRPr="00D803D7">
        <w:rPr>
          <w:rFonts w:ascii="Times New Roman" w:hAnsi="Times New Roman"/>
          <w:sz w:val="24"/>
          <w:szCs w:val="24"/>
        </w:rPr>
        <w:t xml:space="preserve">внесены изменения в </w:t>
      </w:r>
      <w:r w:rsidRPr="00D803D7">
        <w:rPr>
          <w:rFonts w:ascii="Times New Roman" w:hAnsi="Times New Roman"/>
          <w:b/>
          <w:spacing w:val="2"/>
          <w:sz w:val="24"/>
          <w:szCs w:val="24"/>
        </w:rPr>
        <w:t xml:space="preserve">Порядок организации и проведения общественных обсуждений </w:t>
      </w:r>
      <w:r w:rsidRPr="00D803D7">
        <w:rPr>
          <w:rFonts w:ascii="Times New Roman" w:hAnsi="Times New Roman"/>
          <w:spacing w:val="2"/>
          <w:sz w:val="24"/>
          <w:szCs w:val="24"/>
        </w:rPr>
        <w:t>на территории муниципального образования "</w:t>
      </w:r>
      <w:proofErr w:type="spellStart"/>
      <w:r w:rsidRPr="00D803D7">
        <w:rPr>
          <w:rFonts w:ascii="Times New Roman" w:hAnsi="Times New Roman"/>
          <w:spacing w:val="2"/>
          <w:sz w:val="24"/>
          <w:szCs w:val="24"/>
        </w:rPr>
        <w:t>Тайшетский</w:t>
      </w:r>
      <w:proofErr w:type="spellEnd"/>
      <w:r w:rsidRPr="00D803D7">
        <w:rPr>
          <w:rFonts w:ascii="Times New Roman" w:hAnsi="Times New Roman"/>
          <w:spacing w:val="2"/>
          <w:sz w:val="24"/>
          <w:szCs w:val="24"/>
        </w:rPr>
        <w:t xml:space="preserve"> район".</w:t>
      </w:r>
    </w:p>
    <w:p w:rsidR="00FB5E67" w:rsidRPr="00D803D7" w:rsidRDefault="00D803D7" w:rsidP="00D8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E67" w:rsidRPr="00D803D7">
        <w:rPr>
          <w:rFonts w:ascii="Times New Roman" w:hAnsi="Times New Roman" w:cs="Times New Roman"/>
          <w:sz w:val="24"/>
          <w:szCs w:val="24"/>
        </w:rPr>
        <w:t xml:space="preserve"> На территории Венгерского муниципального образования, в соответствии с решением Думы, проведен </w:t>
      </w:r>
      <w:r w:rsidR="00FB5E67" w:rsidRPr="00D803D7">
        <w:rPr>
          <w:rFonts w:ascii="Times New Roman" w:hAnsi="Times New Roman" w:cs="Times New Roman"/>
          <w:b/>
          <w:sz w:val="24"/>
          <w:szCs w:val="24"/>
        </w:rPr>
        <w:t>местный опрос граждан</w:t>
      </w:r>
      <w:r w:rsidR="00FB5E67" w:rsidRPr="00D803D7">
        <w:rPr>
          <w:rFonts w:ascii="Times New Roman" w:hAnsi="Times New Roman" w:cs="Times New Roman"/>
          <w:sz w:val="24"/>
          <w:szCs w:val="24"/>
        </w:rPr>
        <w:t xml:space="preserve"> по вопросу реорганизации муниципальной общеобразовательной организации (объединение школы и детского сада). Результаты местного опроса были утверждены Думой с учетом мнения жителей сельского поселения</w:t>
      </w:r>
      <w:r w:rsidR="00DF2A4E" w:rsidRPr="00D80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D7" w:rsidRPr="00D803D7" w:rsidRDefault="00D803D7" w:rsidP="00D8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52" w:rsidRPr="00D803D7" w:rsidRDefault="00D803D7" w:rsidP="00DF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3D7">
        <w:rPr>
          <w:rFonts w:ascii="Times New Roman" w:hAnsi="Times New Roman" w:cs="Times New Roman"/>
          <w:sz w:val="24"/>
          <w:szCs w:val="24"/>
        </w:rPr>
        <w:t xml:space="preserve">• </w:t>
      </w:r>
      <w:r w:rsidR="00943B1E" w:rsidRPr="00D803D7">
        <w:rPr>
          <w:rFonts w:ascii="Times New Roman" w:hAnsi="Times New Roman" w:cs="Times New Roman"/>
          <w:sz w:val="24"/>
          <w:szCs w:val="24"/>
        </w:rPr>
        <w:t xml:space="preserve">Внесены изменения в нормы, регулирующие организационные основы деятельности администрации </w:t>
      </w:r>
      <w:proofErr w:type="spellStart"/>
      <w:r w:rsidR="00943B1E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43B1E" w:rsidRPr="00D80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B1E" w:rsidRPr="00D803D7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="00943B1E" w:rsidRPr="00D803D7">
        <w:rPr>
          <w:rFonts w:ascii="Times New Roman" w:hAnsi="Times New Roman" w:cs="Times New Roman"/>
          <w:sz w:val="24"/>
          <w:szCs w:val="24"/>
        </w:rPr>
        <w:t xml:space="preserve"> ее структу</w:t>
      </w:r>
      <w:r w:rsidR="008823EB" w:rsidRPr="00D803D7">
        <w:rPr>
          <w:rFonts w:ascii="Times New Roman" w:hAnsi="Times New Roman" w:cs="Times New Roman"/>
          <w:sz w:val="24"/>
          <w:szCs w:val="24"/>
        </w:rPr>
        <w:t>рных подразделений.</w:t>
      </w:r>
      <w:r w:rsidR="00943B1E" w:rsidRPr="00D803D7">
        <w:rPr>
          <w:rFonts w:ascii="Times New Roman" w:hAnsi="Times New Roman" w:cs="Times New Roman"/>
          <w:sz w:val="24"/>
          <w:szCs w:val="24"/>
        </w:rPr>
        <w:t xml:space="preserve">   </w:t>
      </w:r>
      <w:r w:rsidR="008823EB" w:rsidRPr="00D803D7">
        <w:rPr>
          <w:rFonts w:ascii="Times New Roman" w:hAnsi="Times New Roman" w:cs="Times New Roman"/>
          <w:sz w:val="24"/>
          <w:szCs w:val="24"/>
        </w:rPr>
        <w:t>В</w:t>
      </w:r>
      <w:r w:rsidR="00F41566" w:rsidRPr="00D803D7">
        <w:rPr>
          <w:rFonts w:ascii="Times New Roman" w:hAnsi="Times New Roman" w:cs="Times New Roman"/>
          <w:sz w:val="24"/>
          <w:szCs w:val="24"/>
        </w:rPr>
        <w:t xml:space="preserve"> новой редакции изложены ряд разделов </w:t>
      </w:r>
      <w:r w:rsidR="00F41566" w:rsidRPr="00D803D7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8823EB" w:rsidRPr="00D803D7">
        <w:rPr>
          <w:rFonts w:ascii="Times New Roman" w:hAnsi="Times New Roman" w:cs="Times New Roman"/>
          <w:b/>
          <w:sz w:val="24"/>
          <w:szCs w:val="24"/>
        </w:rPr>
        <w:t xml:space="preserve"> об Адм</w:t>
      </w:r>
      <w:r w:rsidR="00B936E3" w:rsidRPr="00D803D7">
        <w:rPr>
          <w:rFonts w:ascii="Times New Roman" w:hAnsi="Times New Roman" w:cs="Times New Roman"/>
          <w:b/>
          <w:sz w:val="24"/>
          <w:szCs w:val="24"/>
        </w:rPr>
        <w:t>и</w:t>
      </w:r>
      <w:r w:rsidR="008823EB" w:rsidRPr="00D803D7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F41566" w:rsidRPr="00D803D7">
        <w:rPr>
          <w:rFonts w:ascii="Times New Roman" w:hAnsi="Times New Roman" w:cs="Times New Roman"/>
          <w:sz w:val="24"/>
          <w:szCs w:val="24"/>
        </w:rPr>
        <w:t xml:space="preserve"> («</w:t>
      </w:r>
      <w:r w:rsidR="008823EB" w:rsidRPr="00D803D7">
        <w:rPr>
          <w:rFonts w:ascii="Times New Roman" w:hAnsi="Times New Roman" w:cs="Times New Roman"/>
          <w:sz w:val="24"/>
          <w:szCs w:val="24"/>
        </w:rPr>
        <w:t>В</w:t>
      </w:r>
      <w:r w:rsidR="00943B1E" w:rsidRPr="00D803D7">
        <w:rPr>
          <w:rFonts w:ascii="Times New Roman" w:hAnsi="Times New Roman" w:cs="Times New Roman"/>
          <w:sz w:val="24"/>
          <w:szCs w:val="24"/>
        </w:rPr>
        <w:t>опросы местного значения муниципального образования «</w:t>
      </w:r>
      <w:proofErr w:type="spellStart"/>
      <w:r w:rsidR="00943B1E" w:rsidRPr="00D803D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943B1E" w:rsidRPr="00D803D7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gramStart"/>
      <w:r w:rsidR="00943B1E" w:rsidRPr="00D803D7">
        <w:rPr>
          <w:rFonts w:ascii="Times New Roman" w:hAnsi="Times New Roman" w:cs="Times New Roman"/>
          <w:sz w:val="24"/>
          <w:szCs w:val="24"/>
        </w:rPr>
        <w:t>осуществляемые  администрацией</w:t>
      </w:r>
      <w:proofErr w:type="gramEnd"/>
      <w:r w:rsidR="00943B1E" w:rsidRPr="00D8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1E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43B1E" w:rsidRPr="00D803D7">
        <w:rPr>
          <w:rFonts w:ascii="Times New Roman" w:hAnsi="Times New Roman" w:cs="Times New Roman"/>
          <w:sz w:val="24"/>
          <w:szCs w:val="24"/>
        </w:rPr>
        <w:t xml:space="preserve"> района, и полномочия по  их решению</w:t>
      </w:r>
      <w:r w:rsidR="00F41566" w:rsidRPr="00D803D7">
        <w:rPr>
          <w:rFonts w:ascii="Times New Roman" w:hAnsi="Times New Roman" w:cs="Times New Roman"/>
          <w:sz w:val="24"/>
          <w:szCs w:val="24"/>
        </w:rPr>
        <w:t xml:space="preserve">»; </w:t>
      </w:r>
      <w:r w:rsidR="00943B1E" w:rsidRPr="00D803D7">
        <w:rPr>
          <w:rFonts w:ascii="Times New Roman" w:hAnsi="Times New Roman" w:cs="Times New Roman"/>
          <w:sz w:val="24"/>
          <w:szCs w:val="24"/>
        </w:rPr>
        <w:t xml:space="preserve">  </w:t>
      </w:r>
      <w:r w:rsidR="00F41566" w:rsidRPr="00D803D7">
        <w:rPr>
          <w:rFonts w:ascii="Times New Roman" w:hAnsi="Times New Roman" w:cs="Times New Roman"/>
          <w:sz w:val="24"/>
          <w:szCs w:val="24"/>
        </w:rPr>
        <w:t xml:space="preserve">«Первый заместитель мэра </w:t>
      </w:r>
      <w:proofErr w:type="spellStart"/>
      <w:r w:rsidR="00F41566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41566" w:rsidRPr="00D803D7">
        <w:rPr>
          <w:rFonts w:ascii="Times New Roman" w:hAnsi="Times New Roman" w:cs="Times New Roman"/>
          <w:sz w:val="24"/>
          <w:szCs w:val="24"/>
        </w:rPr>
        <w:t xml:space="preserve"> района,</w:t>
      </w:r>
      <w:bookmarkStart w:id="1" w:name="_Toc106866254"/>
      <w:bookmarkStart w:id="2" w:name="_Toc168470983"/>
      <w:r w:rsidR="00F41566" w:rsidRPr="00D803D7">
        <w:rPr>
          <w:rFonts w:ascii="Times New Roman" w:hAnsi="Times New Roman" w:cs="Times New Roman"/>
          <w:sz w:val="24"/>
          <w:szCs w:val="24"/>
        </w:rPr>
        <w:t xml:space="preserve"> заместители мэра </w:t>
      </w:r>
      <w:proofErr w:type="spellStart"/>
      <w:r w:rsidR="00F41566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41566" w:rsidRPr="00D803D7">
        <w:rPr>
          <w:rFonts w:ascii="Times New Roman" w:hAnsi="Times New Roman" w:cs="Times New Roman"/>
          <w:sz w:val="24"/>
          <w:szCs w:val="24"/>
        </w:rPr>
        <w:t xml:space="preserve"> района</w:t>
      </w:r>
      <w:bookmarkEnd w:id="1"/>
      <w:bookmarkEnd w:id="2"/>
      <w:r w:rsidR="00F41566" w:rsidRPr="00D803D7">
        <w:rPr>
          <w:rFonts w:ascii="Times New Roman" w:hAnsi="Times New Roman" w:cs="Times New Roman"/>
          <w:sz w:val="24"/>
          <w:szCs w:val="24"/>
        </w:rPr>
        <w:t>,</w:t>
      </w:r>
      <w:r w:rsidR="008823EB" w:rsidRPr="00D803D7">
        <w:rPr>
          <w:rFonts w:ascii="Times New Roman" w:hAnsi="Times New Roman" w:cs="Times New Roman"/>
          <w:sz w:val="24"/>
          <w:szCs w:val="24"/>
        </w:rPr>
        <w:t xml:space="preserve"> </w:t>
      </w:r>
      <w:r w:rsidR="00F41566" w:rsidRPr="00D803D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="00F41566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41566" w:rsidRPr="00D803D7">
        <w:rPr>
          <w:rFonts w:ascii="Times New Roman" w:hAnsi="Times New Roman" w:cs="Times New Roman"/>
          <w:sz w:val="24"/>
          <w:szCs w:val="24"/>
        </w:rPr>
        <w:t xml:space="preserve"> района»; «Управление делами администрации </w:t>
      </w:r>
      <w:proofErr w:type="spellStart"/>
      <w:r w:rsidR="00F41566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41566" w:rsidRPr="00D803D7">
        <w:rPr>
          <w:rFonts w:ascii="Times New Roman" w:hAnsi="Times New Roman" w:cs="Times New Roman"/>
          <w:sz w:val="24"/>
          <w:szCs w:val="24"/>
        </w:rPr>
        <w:t xml:space="preserve"> района»; «Административный совет при мэре </w:t>
      </w:r>
      <w:proofErr w:type="spellStart"/>
      <w:r w:rsidR="00F41566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41566" w:rsidRPr="00D803D7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823EB" w:rsidRPr="00D803D7">
        <w:rPr>
          <w:rFonts w:ascii="Times New Roman" w:hAnsi="Times New Roman" w:cs="Times New Roman"/>
          <w:sz w:val="24"/>
          <w:szCs w:val="24"/>
        </w:rPr>
        <w:t>).</w:t>
      </w:r>
      <w:r w:rsidR="009A6341" w:rsidRPr="00D803D7">
        <w:rPr>
          <w:rFonts w:ascii="Times New Roman" w:hAnsi="Times New Roman" w:cs="Times New Roman"/>
          <w:sz w:val="24"/>
          <w:szCs w:val="24"/>
        </w:rPr>
        <w:t xml:space="preserve"> В целях решения задач по мобилизационной подготовке, предупреждению чрезвычайных ситуаций и гражданской обороны в муниципальном образовании "</w:t>
      </w:r>
      <w:proofErr w:type="spellStart"/>
      <w:r w:rsidR="009A6341" w:rsidRPr="00D803D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9A6341" w:rsidRPr="00D803D7">
        <w:rPr>
          <w:rFonts w:ascii="Times New Roman" w:hAnsi="Times New Roman" w:cs="Times New Roman"/>
          <w:sz w:val="24"/>
          <w:szCs w:val="24"/>
        </w:rPr>
        <w:t xml:space="preserve"> район", </w:t>
      </w:r>
      <w:r w:rsidR="009A6341" w:rsidRPr="00D803D7">
        <w:rPr>
          <w:rFonts w:ascii="Times New Roman" w:hAnsi="Times New Roman" w:cs="Times New Roman"/>
          <w:b/>
          <w:sz w:val="24"/>
          <w:szCs w:val="24"/>
        </w:rPr>
        <w:t>изменена структура</w:t>
      </w:r>
      <w:r w:rsidR="009A6341" w:rsidRPr="00D803D7">
        <w:rPr>
          <w:rFonts w:ascii="Times New Roman" w:hAnsi="Times New Roman" w:cs="Times New Roman"/>
          <w:sz w:val="24"/>
          <w:szCs w:val="24"/>
        </w:rPr>
        <w:t xml:space="preserve"> администрации: отдел мобилизационной подготовки, ГО и ЧС </w:t>
      </w:r>
      <w:proofErr w:type="gramStart"/>
      <w:r w:rsidR="009A6341" w:rsidRPr="00D803D7">
        <w:rPr>
          <w:rFonts w:ascii="Times New Roman" w:hAnsi="Times New Roman" w:cs="Times New Roman"/>
          <w:sz w:val="24"/>
          <w:szCs w:val="24"/>
        </w:rPr>
        <w:t>преобразован  в</w:t>
      </w:r>
      <w:proofErr w:type="gramEnd"/>
      <w:r w:rsidR="009A6341" w:rsidRPr="00D803D7">
        <w:rPr>
          <w:rFonts w:ascii="Times New Roman" w:hAnsi="Times New Roman" w:cs="Times New Roman"/>
          <w:sz w:val="24"/>
          <w:szCs w:val="24"/>
        </w:rPr>
        <w:t xml:space="preserve"> отдел ГО и ЧС администрации </w:t>
      </w:r>
      <w:proofErr w:type="spellStart"/>
      <w:r w:rsidR="009A6341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A6341" w:rsidRPr="00D803D7">
        <w:rPr>
          <w:rFonts w:ascii="Times New Roman" w:hAnsi="Times New Roman" w:cs="Times New Roman"/>
          <w:sz w:val="24"/>
          <w:szCs w:val="24"/>
        </w:rPr>
        <w:t xml:space="preserve"> района, из состава действую</w:t>
      </w:r>
      <w:r w:rsidR="00843667" w:rsidRPr="00D803D7">
        <w:rPr>
          <w:rFonts w:ascii="Times New Roman" w:hAnsi="Times New Roman" w:cs="Times New Roman"/>
          <w:sz w:val="24"/>
          <w:szCs w:val="24"/>
        </w:rPr>
        <w:t>щего отдела выделен консультант</w:t>
      </w:r>
      <w:r w:rsidR="009A6341" w:rsidRPr="00D803D7">
        <w:rPr>
          <w:rFonts w:ascii="Times New Roman" w:hAnsi="Times New Roman" w:cs="Times New Roman"/>
          <w:sz w:val="24"/>
          <w:szCs w:val="24"/>
        </w:rPr>
        <w:t xml:space="preserve"> по мобилизационной подготовке.</w:t>
      </w:r>
    </w:p>
    <w:p w:rsidR="00AF432A" w:rsidRPr="00D803D7" w:rsidRDefault="000E6952" w:rsidP="00DF2A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7">
        <w:rPr>
          <w:rFonts w:ascii="Times New Roman" w:hAnsi="Times New Roman" w:cs="Times New Roman"/>
          <w:sz w:val="24"/>
          <w:szCs w:val="24"/>
        </w:rPr>
        <w:t xml:space="preserve">Пролонгирован срок реализации </w:t>
      </w:r>
      <w:r w:rsidRPr="00D803D7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</w:t>
      </w:r>
      <w:r w:rsidRPr="00D80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Pr="00D803D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D803D7">
        <w:rPr>
          <w:rFonts w:ascii="Times New Roman" w:hAnsi="Times New Roman" w:cs="Times New Roman"/>
          <w:sz w:val="24"/>
          <w:szCs w:val="24"/>
        </w:rPr>
        <w:t xml:space="preserve"> район" на 2019-2030   до 2036 года</w:t>
      </w:r>
      <w:r w:rsidR="009E2168" w:rsidRPr="00D803D7">
        <w:rPr>
          <w:rFonts w:ascii="Times New Roman" w:hAnsi="Times New Roman" w:cs="Times New Roman"/>
          <w:sz w:val="24"/>
          <w:szCs w:val="24"/>
        </w:rPr>
        <w:t xml:space="preserve">, при этом  актуализирован(а, ы) (скорректирован(а, ы)): общая информация о </w:t>
      </w:r>
      <w:proofErr w:type="spellStart"/>
      <w:r w:rsidR="009E2168" w:rsidRPr="00D803D7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9E2168" w:rsidRPr="00D803D7">
        <w:rPr>
          <w:rFonts w:ascii="Times New Roman" w:hAnsi="Times New Roman" w:cs="Times New Roman"/>
          <w:sz w:val="24"/>
          <w:szCs w:val="24"/>
        </w:rPr>
        <w:t xml:space="preserve"> районе; анализ социально-экономического положения </w:t>
      </w:r>
      <w:proofErr w:type="spellStart"/>
      <w:r w:rsidR="009E2168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E2168" w:rsidRPr="00D803D7">
        <w:rPr>
          <w:rFonts w:ascii="Times New Roman" w:hAnsi="Times New Roman" w:cs="Times New Roman"/>
          <w:sz w:val="24"/>
          <w:szCs w:val="24"/>
        </w:rPr>
        <w:t xml:space="preserve"> района во всех сферах деятельности;  основные проблемы социально-экономического развития муниципального образования "</w:t>
      </w:r>
      <w:proofErr w:type="spellStart"/>
      <w:r w:rsidR="009E2168" w:rsidRPr="00D803D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9E2168" w:rsidRPr="00D803D7">
        <w:rPr>
          <w:rFonts w:ascii="Times New Roman" w:hAnsi="Times New Roman" w:cs="Times New Roman"/>
          <w:sz w:val="24"/>
          <w:szCs w:val="24"/>
        </w:rPr>
        <w:t xml:space="preserve"> район"; SWOT-анализ факторов развития </w:t>
      </w:r>
      <w:proofErr w:type="spellStart"/>
      <w:r w:rsidR="009E2168" w:rsidRPr="00D803D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E2168" w:rsidRPr="00D803D7">
        <w:rPr>
          <w:rFonts w:ascii="Times New Roman" w:hAnsi="Times New Roman" w:cs="Times New Roman"/>
          <w:sz w:val="24"/>
          <w:szCs w:val="24"/>
        </w:rPr>
        <w:t xml:space="preserve"> района; тактические цели, задачи и направления реализации сфер деятельности, территориальное развитие муниципальных образований; значения целевых показателей стратегии социально-экономического развития муниципального образования "</w:t>
      </w:r>
      <w:proofErr w:type="spellStart"/>
      <w:r w:rsidR="009E2168" w:rsidRPr="00D803D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9E2168" w:rsidRPr="00D803D7">
        <w:rPr>
          <w:rFonts w:ascii="Times New Roman" w:hAnsi="Times New Roman" w:cs="Times New Roman"/>
          <w:sz w:val="24"/>
          <w:szCs w:val="24"/>
        </w:rPr>
        <w:t xml:space="preserve"> район" на 2023-2036 годы; добавлены целевые показатели в соответствие с рекомендациями профильных министерств Иркутской области, актуализированы ожидаемые результаты реализации стратегии; уточнена информация о муниципальных программах, утверждаемых в целях реализации стратегии.</w:t>
      </w:r>
    </w:p>
    <w:p w:rsidR="00F41566" w:rsidRPr="00D803D7" w:rsidRDefault="009A6341" w:rsidP="008823EB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803D7">
        <w:rPr>
          <w:rFonts w:ascii="Times New Roman" w:hAnsi="Times New Roman"/>
          <w:b/>
          <w:sz w:val="24"/>
          <w:szCs w:val="24"/>
        </w:rPr>
        <w:t xml:space="preserve">  </w:t>
      </w:r>
    </w:p>
    <w:p w:rsidR="00B936E3" w:rsidRPr="00D803D7" w:rsidRDefault="00D803D7" w:rsidP="000E695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D7">
        <w:rPr>
          <w:rFonts w:ascii="Times New Roman" w:hAnsi="Times New Roman" w:cs="Times New Roman"/>
          <w:sz w:val="24"/>
          <w:szCs w:val="24"/>
        </w:rPr>
        <w:t xml:space="preserve">• </w:t>
      </w:r>
      <w:r w:rsidR="00FC609B" w:rsidRPr="00D803D7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FC609B" w:rsidRPr="00D803D7">
        <w:rPr>
          <w:rFonts w:ascii="Times New Roman" w:hAnsi="Times New Roman" w:cs="Times New Roman"/>
          <w:b/>
          <w:i/>
          <w:sz w:val="24"/>
          <w:szCs w:val="24"/>
        </w:rPr>
        <w:t>«финансово-экономические основы местного самоуправления (бюджет)»</w:t>
      </w:r>
      <w:r w:rsidR="00FC609B" w:rsidRPr="00D803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C83" w:rsidRPr="00D803D7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441D8A" w:rsidRPr="00D803D7">
        <w:rPr>
          <w:rFonts w:ascii="Times New Roman" w:hAnsi="Times New Roman" w:cs="Times New Roman"/>
          <w:sz w:val="24"/>
          <w:szCs w:val="24"/>
        </w:rPr>
        <w:t>1</w:t>
      </w:r>
      <w:r w:rsidR="001C297C" w:rsidRPr="00D803D7">
        <w:rPr>
          <w:rFonts w:ascii="Times New Roman" w:hAnsi="Times New Roman" w:cs="Times New Roman"/>
          <w:sz w:val="24"/>
          <w:szCs w:val="24"/>
        </w:rPr>
        <w:t>1</w:t>
      </w:r>
      <w:r w:rsidR="00EB7C83" w:rsidRPr="00D803D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41D8A" w:rsidRPr="00D803D7">
        <w:rPr>
          <w:rFonts w:ascii="Times New Roman" w:hAnsi="Times New Roman" w:cs="Times New Roman"/>
          <w:sz w:val="24"/>
          <w:szCs w:val="24"/>
        </w:rPr>
        <w:t>й</w:t>
      </w:r>
      <w:r w:rsidR="00EB7C83" w:rsidRPr="00D803D7">
        <w:rPr>
          <w:rFonts w:ascii="Times New Roman" w:hAnsi="Times New Roman" w:cs="Times New Roman"/>
          <w:sz w:val="24"/>
          <w:szCs w:val="24"/>
        </w:rPr>
        <w:t xml:space="preserve"> Думы:</w:t>
      </w:r>
      <w:r w:rsidR="00FC609B" w:rsidRPr="00D803D7">
        <w:rPr>
          <w:rFonts w:ascii="Times New Roman" w:hAnsi="Times New Roman" w:cs="Times New Roman"/>
          <w:sz w:val="24"/>
          <w:szCs w:val="24"/>
        </w:rPr>
        <w:t xml:space="preserve"> </w:t>
      </w:r>
      <w:r w:rsidR="003614B2" w:rsidRPr="00D803D7">
        <w:rPr>
          <w:rFonts w:ascii="Times New Roman" w:hAnsi="Times New Roman" w:cs="Times New Roman"/>
          <w:sz w:val="24"/>
          <w:szCs w:val="24"/>
        </w:rPr>
        <w:t>восемь</w:t>
      </w:r>
      <w:r w:rsidR="00316315" w:rsidRPr="00D803D7">
        <w:rPr>
          <w:rFonts w:ascii="Times New Roman" w:hAnsi="Times New Roman" w:cs="Times New Roman"/>
          <w:sz w:val="24"/>
          <w:szCs w:val="24"/>
        </w:rPr>
        <w:t xml:space="preserve"> раз вносились изменения в бюджет 202</w:t>
      </w:r>
      <w:r w:rsidR="003614B2" w:rsidRPr="00D803D7">
        <w:rPr>
          <w:rFonts w:ascii="Times New Roman" w:hAnsi="Times New Roman" w:cs="Times New Roman"/>
          <w:sz w:val="24"/>
          <w:szCs w:val="24"/>
        </w:rPr>
        <w:t>3</w:t>
      </w:r>
      <w:r w:rsidR="00316315" w:rsidRPr="00D803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C83" w:rsidRPr="00D803D7">
        <w:rPr>
          <w:rFonts w:ascii="Times New Roman" w:hAnsi="Times New Roman" w:cs="Times New Roman"/>
          <w:sz w:val="24"/>
          <w:szCs w:val="24"/>
        </w:rPr>
        <w:t>, своевременно утверждены параметры районного бюджета</w:t>
      </w:r>
      <w:r w:rsidR="00EB7C83" w:rsidRPr="00D803D7">
        <w:rPr>
          <w:rFonts w:eastAsia="+mn-ea"/>
          <w:kern w:val="24"/>
          <w:sz w:val="28"/>
          <w:szCs w:val="28"/>
        </w:rPr>
        <w:t xml:space="preserve"> </w:t>
      </w:r>
      <w:r w:rsidR="00EB7C83" w:rsidRPr="00D803D7">
        <w:rPr>
          <w:rFonts w:ascii="Times New Roman" w:hAnsi="Times New Roman" w:cs="Times New Roman"/>
          <w:sz w:val="24"/>
          <w:szCs w:val="24"/>
        </w:rPr>
        <w:t>на 202</w:t>
      </w:r>
      <w:r w:rsidR="001D58CB" w:rsidRPr="00D803D7">
        <w:rPr>
          <w:rFonts w:ascii="Times New Roman" w:hAnsi="Times New Roman" w:cs="Times New Roman"/>
          <w:sz w:val="24"/>
          <w:szCs w:val="24"/>
        </w:rPr>
        <w:t>4</w:t>
      </w:r>
      <w:r w:rsidR="00EB7C83" w:rsidRPr="00D803D7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proofErr w:type="gramStart"/>
      <w:r w:rsidR="00EB7C83" w:rsidRPr="00D803D7">
        <w:rPr>
          <w:rFonts w:ascii="Times New Roman" w:hAnsi="Times New Roman" w:cs="Times New Roman"/>
          <w:sz w:val="24"/>
          <w:szCs w:val="24"/>
        </w:rPr>
        <w:t>период  202</w:t>
      </w:r>
      <w:r w:rsidR="001D58CB" w:rsidRPr="00D803D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B7C83" w:rsidRPr="00D803D7">
        <w:rPr>
          <w:rFonts w:ascii="Times New Roman" w:hAnsi="Times New Roman" w:cs="Times New Roman"/>
          <w:sz w:val="24"/>
          <w:szCs w:val="24"/>
        </w:rPr>
        <w:t xml:space="preserve"> и 202</w:t>
      </w:r>
      <w:r w:rsidR="001D58CB" w:rsidRPr="00D803D7">
        <w:rPr>
          <w:rFonts w:ascii="Times New Roman" w:hAnsi="Times New Roman" w:cs="Times New Roman"/>
          <w:sz w:val="24"/>
          <w:szCs w:val="24"/>
        </w:rPr>
        <w:t>6</w:t>
      </w:r>
      <w:r w:rsidR="00EB7C83" w:rsidRPr="00D803D7">
        <w:rPr>
          <w:rFonts w:ascii="Times New Roman" w:hAnsi="Times New Roman" w:cs="Times New Roman"/>
          <w:sz w:val="24"/>
          <w:szCs w:val="24"/>
        </w:rPr>
        <w:t xml:space="preserve"> годов. </w:t>
      </w:r>
      <w:r w:rsidR="00B936E3" w:rsidRPr="00D803D7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  <w:r w:rsidR="00B936E3"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приведено в соответствие с действующим законодательством в части:</w:t>
      </w:r>
    </w:p>
    <w:p w:rsidR="00B936E3" w:rsidRPr="00D803D7" w:rsidRDefault="00B936E3" w:rsidP="00F038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требований к предоставлению документов и материалов одновременно с проектом Решения в Думу </w:t>
      </w:r>
      <w:proofErr w:type="spellStart"/>
      <w:r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Тайшетского</w:t>
      </w:r>
      <w:proofErr w:type="spellEnd"/>
      <w:r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района; </w:t>
      </w:r>
    </w:p>
    <w:p w:rsidR="00B936E3" w:rsidRPr="00D803D7" w:rsidRDefault="00B936E3" w:rsidP="00F038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уточнения содержания сводной бюджетной росписи;</w:t>
      </w:r>
    </w:p>
    <w:p w:rsidR="00B936E3" w:rsidRPr="00D803D7" w:rsidRDefault="00B936E3" w:rsidP="00F038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уточнения исполнения районного бюджета по расходам.</w:t>
      </w:r>
    </w:p>
    <w:p w:rsidR="001C297C" w:rsidRPr="00D803D7" w:rsidRDefault="001C297C" w:rsidP="001C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D7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исполнении бюджета за 2022 год принят на июньской сессии районной Думы.</w:t>
      </w:r>
    </w:p>
    <w:p w:rsidR="00CC2F33" w:rsidRDefault="00CC2F33" w:rsidP="00CC2F33">
      <w:pPr>
        <w:pStyle w:val="ConsPlusNormal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285B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CC2F33" w:rsidRPr="00F038D7" w:rsidRDefault="00D803D7" w:rsidP="00CC2F33">
      <w:pPr>
        <w:pStyle w:val="ConsPlusNormal0"/>
        <w:jc w:val="both"/>
        <w:rPr>
          <w:rFonts w:ascii="Times New Roman" w:hAnsi="Times New Roman"/>
          <w:bCs/>
          <w:sz w:val="24"/>
          <w:szCs w:val="24"/>
        </w:rPr>
      </w:pPr>
      <w:r w:rsidRPr="00F038D7">
        <w:rPr>
          <w:rFonts w:ascii="Times New Roman" w:hAnsi="Times New Roman"/>
          <w:sz w:val="24"/>
          <w:szCs w:val="24"/>
        </w:rPr>
        <w:t xml:space="preserve">        • </w:t>
      </w:r>
      <w:proofErr w:type="gramStart"/>
      <w:r w:rsidR="00CC2F33" w:rsidRPr="00F038D7">
        <w:rPr>
          <w:rFonts w:ascii="Times New Roman" w:hAnsi="Times New Roman"/>
          <w:sz w:val="24"/>
          <w:szCs w:val="24"/>
        </w:rPr>
        <w:t>С</w:t>
      </w:r>
      <w:proofErr w:type="gramEnd"/>
      <w:r w:rsidR="00CC2F33" w:rsidRPr="00F038D7">
        <w:rPr>
          <w:rFonts w:ascii="Times New Roman" w:hAnsi="Times New Roman"/>
          <w:sz w:val="24"/>
          <w:szCs w:val="24"/>
        </w:rPr>
        <w:t xml:space="preserve"> 01.01.2017</w:t>
      </w:r>
      <w:r w:rsidR="00CC2F33" w:rsidRPr="00F038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F33" w:rsidRPr="00F038D7">
        <w:rPr>
          <w:rFonts w:ascii="Times New Roman" w:hAnsi="Times New Roman"/>
          <w:sz w:val="24"/>
          <w:szCs w:val="24"/>
        </w:rPr>
        <w:t xml:space="preserve">к вопросам местного значения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района на территориях сельских поселений, входящих в состав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района, относится, в том числе </w:t>
      </w:r>
      <w:r w:rsidR="00CC2F33" w:rsidRPr="00F038D7">
        <w:rPr>
          <w:rFonts w:ascii="Times New Roman" w:hAnsi="Times New Roman"/>
          <w:bCs/>
          <w:sz w:val="24"/>
          <w:szCs w:val="24"/>
        </w:rPr>
        <w:t xml:space="preserve">утверждение </w:t>
      </w:r>
      <w:r w:rsidR="00C71C79" w:rsidRPr="00F038D7">
        <w:rPr>
          <w:rFonts w:ascii="Times New Roman" w:hAnsi="Times New Roman"/>
          <w:b/>
          <w:bCs/>
          <w:sz w:val="24"/>
          <w:szCs w:val="24"/>
        </w:rPr>
        <w:t>Г</w:t>
      </w:r>
      <w:r w:rsidR="00CC2F33" w:rsidRPr="00F038D7">
        <w:rPr>
          <w:rFonts w:ascii="Times New Roman" w:hAnsi="Times New Roman"/>
          <w:b/>
          <w:bCs/>
          <w:sz w:val="24"/>
          <w:szCs w:val="24"/>
        </w:rPr>
        <w:t>енеральных планов поселения</w:t>
      </w:r>
      <w:r w:rsidR="00CC2F33" w:rsidRPr="00F038D7">
        <w:rPr>
          <w:rFonts w:ascii="Times New Roman" w:hAnsi="Times New Roman"/>
          <w:bCs/>
          <w:sz w:val="24"/>
          <w:szCs w:val="24"/>
        </w:rPr>
        <w:t xml:space="preserve"> (далее – ГП</w:t>
      </w:r>
      <w:r w:rsidR="00CC2F33" w:rsidRPr="00F038D7">
        <w:rPr>
          <w:rFonts w:ascii="Times New Roman" w:hAnsi="Times New Roman"/>
          <w:b/>
          <w:bCs/>
          <w:sz w:val="24"/>
          <w:szCs w:val="24"/>
        </w:rPr>
        <w:t>)</w:t>
      </w:r>
      <w:r w:rsidR="00C71C79" w:rsidRPr="00F038D7">
        <w:rPr>
          <w:rFonts w:ascii="Times New Roman" w:hAnsi="Times New Roman"/>
          <w:b/>
          <w:bCs/>
          <w:sz w:val="24"/>
          <w:szCs w:val="24"/>
        </w:rPr>
        <w:t>, П</w:t>
      </w:r>
      <w:r w:rsidR="00CC2F33" w:rsidRPr="00F038D7">
        <w:rPr>
          <w:rFonts w:ascii="Times New Roman" w:hAnsi="Times New Roman"/>
          <w:b/>
          <w:bCs/>
          <w:sz w:val="24"/>
          <w:szCs w:val="24"/>
        </w:rPr>
        <w:t xml:space="preserve">равил землепользования и застройки </w:t>
      </w:r>
      <w:r w:rsidR="00CC2F33" w:rsidRPr="00F038D7">
        <w:rPr>
          <w:rFonts w:ascii="Times New Roman" w:hAnsi="Times New Roman"/>
          <w:bCs/>
          <w:sz w:val="24"/>
          <w:szCs w:val="24"/>
        </w:rPr>
        <w:t>(далее - ПЗЗ):</w:t>
      </w:r>
    </w:p>
    <w:p w:rsidR="00CC2F33" w:rsidRPr="00F038D7" w:rsidRDefault="00F038D7" w:rsidP="00CC2F3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F038D7">
        <w:rPr>
          <w:rFonts w:ascii="Times New Roman" w:hAnsi="Times New Roman"/>
          <w:sz w:val="24"/>
          <w:szCs w:val="24"/>
        </w:rPr>
        <w:t>-</w:t>
      </w:r>
      <w:r w:rsidR="00CC2F33" w:rsidRPr="00F038D7">
        <w:rPr>
          <w:rFonts w:ascii="Times New Roman" w:hAnsi="Times New Roman"/>
          <w:sz w:val="24"/>
          <w:szCs w:val="24"/>
        </w:rPr>
        <w:t xml:space="preserve"> в ПЗЗ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2F33" w:rsidRPr="00F038D7">
        <w:rPr>
          <w:rFonts w:ascii="Times New Roman" w:hAnsi="Times New Roman"/>
          <w:sz w:val="24"/>
          <w:szCs w:val="24"/>
        </w:rPr>
        <w:t>МО,  Борисовского</w:t>
      </w:r>
      <w:proofErr w:type="gramEnd"/>
      <w:r w:rsidR="00CC2F33" w:rsidRPr="00F038D7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Бузыкановского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Венгерского МО,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Джогинского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Зареченского МО,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Нижнезаимского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Половино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-Черемховского МО, Рождественского МО, 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Соляновского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Старо-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Акульшетского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  исключено  понятие "спортивное рыболовство" (исключено из положений федерального законодательства);</w:t>
      </w:r>
    </w:p>
    <w:p w:rsidR="00CC2F33" w:rsidRPr="00F038D7" w:rsidRDefault="00F038D7" w:rsidP="00CC2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2F33" w:rsidRPr="00F0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ГП и ПЗЗ Николаевского МО, </w:t>
      </w:r>
      <w:proofErr w:type="spellStart"/>
      <w:r w:rsidR="00CC2F33" w:rsidRPr="00F038D7">
        <w:rPr>
          <w:rFonts w:ascii="Times New Roman" w:hAnsi="Times New Roman" w:cs="Times New Roman"/>
          <w:sz w:val="24"/>
          <w:szCs w:val="24"/>
        </w:rPr>
        <w:t>Черчетского</w:t>
      </w:r>
      <w:proofErr w:type="spellEnd"/>
      <w:r w:rsidR="00CC2F33" w:rsidRPr="00F038D7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CC2F33" w:rsidRPr="00F038D7">
        <w:rPr>
          <w:rFonts w:ascii="Times New Roman" w:hAnsi="Times New Roman" w:cs="Times New Roman"/>
          <w:sz w:val="24"/>
          <w:szCs w:val="24"/>
        </w:rPr>
        <w:t>Разгонского</w:t>
      </w:r>
      <w:proofErr w:type="spellEnd"/>
      <w:r w:rsidR="00CC2F33" w:rsidRPr="00F03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F33" w:rsidRPr="00F038D7">
        <w:rPr>
          <w:rFonts w:ascii="Times New Roman" w:hAnsi="Times New Roman" w:cs="Times New Roman"/>
          <w:sz w:val="24"/>
          <w:szCs w:val="24"/>
        </w:rPr>
        <w:t xml:space="preserve">МО,  </w:t>
      </w:r>
      <w:proofErr w:type="spellStart"/>
      <w:r w:rsidR="00CC2F33" w:rsidRPr="00F038D7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proofErr w:type="gramEnd"/>
      <w:r w:rsidR="00CC2F33" w:rsidRPr="00F038D7">
        <w:rPr>
          <w:rFonts w:ascii="Times New Roman" w:hAnsi="Times New Roman" w:cs="Times New Roman"/>
          <w:sz w:val="24"/>
          <w:szCs w:val="24"/>
        </w:rPr>
        <w:t xml:space="preserve"> МО и Тимирязевского МО, а также Схема </w:t>
      </w:r>
      <w:r w:rsidR="00CC2F33" w:rsidRPr="00F038D7">
        <w:rPr>
          <w:rFonts w:ascii="Times New Roman" w:hAnsi="Times New Roman" w:cs="Times New Roman"/>
        </w:rPr>
        <w:t>территориального планирования муниципального образования "</w:t>
      </w:r>
      <w:proofErr w:type="spellStart"/>
      <w:r w:rsidR="00CC2F33" w:rsidRPr="00F038D7">
        <w:rPr>
          <w:rFonts w:ascii="Times New Roman" w:hAnsi="Times New Roman" w:cs="Times New Roman"/>
        </w:rPr>
        <w:t>Тайшетский</w:t>
      </w:r>
      <w:proofErr w:type="spellEnd"/>
      <w:r w:rsidR="00CC2F33" w:rsidRPr="00F038D7">
        <w:rPr>
          <w:rFonts w:ascii="Times New Roman" w:hAnsi="Times New Roman" w:cs="Times New Roman"/>
        </w:rPr>
        <w:t xml:space="preserve"> район"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  приведены </w:t>
      </w:r>
      <w:r w:rsidR="00CC2F33" w:rsidRPr="00F038D7">
        <w:rPr>
          <w:rFonts w:ascii="Times New Roman" w:hAnsi="Times New Roman"/>
          <w:sz w:val="24"/>
          <w:szCs w:val="24"/>
        </w:rPr>
        <w:t>в соответствие с требованиями к описанию отображения в документах территориального планирования объектов федерального значения, объектов регионального значения, объектов местного значения;</w:t>
      </w:r>
    </w:p>
    <w:p w:rsidR="00CC2F33" w:rsidRPr="00F038D7" w:rsidRDefault="00F038D7" w:rsidP="00CC2F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2F33" w:rsidRPr="00F0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33" w:rsidRPr="00F038D7">
        <w:rPr>
          <w:rFonts w:ascii="Times New Roman" w:hAnsi="Times New Roman"/>
          <w:sz w:val="24"/>
          <w:szCs w:val="24"/>
        </w:rPr>
        <w:t>Основанием для проведения процедуры внесения изменений в ГП и ПЗЗ Старо-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Акульшетского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МО </w:t>
      </w:r>
      <w:r w:rsidR="00CC2F33" w:rsidRPr="00F038D7">
        <w:rPr>
          <w:rStyle w:val="211pt"/>
          <w:color w:val="auto"/>
          <w:sz w:val="24"/>
          <w:szCs w:val="24"/>
        </w:rPr>
        <w:t xml:space="preserve">послужили поступившие </w:t>
      </w:r>
      <w:proofErr w:type="gramStart"/>
      <w:r w:rsidR="00CC2F33" w:rsidRPr="00F038D7">
        <w:rPr>
          <w:rFonts w:ascii="Times New Roman" w:hAnsi="Times New Roman"/>
          <w:sz w:val="24"/>
          <w:szCs w:val="24"/>
          <w:shd w:val="clear" w:color="auto" w:fill="FFFFFF"/>
        </w:rPr>
        <w:t xml:space="preserve">предложения  </w:t>
      </w:r>
      <w:r w:rsidR="00CC2F33" w:rsidRPr="00F038D7">
        <w:rPr>
          <w:rFonts w:ascii="Times New Roman" w:hAnsi="Times New Roman"/>
          <w:sz w:val="24"/>
          <w:szCs w:val="24"/>
        </w:rPr>
        <w:t>от</w:t>
      </w:r>
      <w:proofErr w:type="gramEnd"/>
      <w:r w:rsidR="00CC2F33" w:rsidRPr="00F038D7">
        <w:rPr>
          <w:rFonts w:ascii="Times New Roman" w:hAnsi="Times New Roman"/>
          <w:sz w:val="24"/>
          <w:szCs w:val="24"/>
        </w:rPr>
        <w:t xml:space="preserve"> ООО "РУСАЛ ТАЗ" и ООО </w:t>
      </w:r>
      <w:r w:rsidR="00CC2F33" w:rsidRPr="00F038D7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CC2F33" w:rsidRPr="00F038D7">
        <w:rPr>
          <w:rFonts w:ascii="Times New Roman" w:hAnsi="Times New Roman"/>
          <w:sz w:val="24"/>
          <w:szCs w:val="24"/>
        </w:rPr>
        <w:t xml:space="preserve">Развитие» о расширении границы населенного пункта с. Старый </w:t>
      </w:r>
      <w:proofErr w:type="spellStart"/>
      <w:r w:rsidR="00CC2F33" w:rsidRPr="00F038D7">
        <w:rPr>
          <w:rFonts w:ascii="Times New Roman" w:hAnsi="Times New Roman"/>
          <w:sz w:val="24"/>
          <w:szCs w:val="24"/>
        </w:rPr>
        <w:t>Акульшет</w:t>
      </w:r>
      <w:proofErr w:type="spellEnd"/>
      <w:r w:rsidR="00CC2F33" w:rsidRPr="00F038D7">
        <w:rPr>
          <w:rFonts w:ascii="Times New Roman" w:hAnsi="Times New Roman"/>
          <w:sz w:val="24"/>
          <w:szCs w:val="24"/>
        </w:rPr>
        <w:t xml:space="preserve"> (для размещения  очистных сооружений, для строительства объектов социальной инфраструктуры);</w:t>
      </w:r>
    </w:p>
    <w:p w:rsidR="00CC2F33" w:rsidRPr="00F038D7" w:rsidRDefault="00F038D7" w:rsidP="00CC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38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2F33" w:rsidRPr="00F038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F33" w:rsidRPr="00F038D7">
        <w:rPr>
          <w:rFonts w:ascii="Times New Roman" w:hAnsi="Times New Roman"/>
          <w:sz w:val="24"/>
          <w:szCs w:val="24"/>
        </w:rPr>
        <w:t xml:space="preserve">Основанием для проведения процедуры внесения изменений в ГП и ПЗЗ Березовского МО </w:t>
      </w:r>
      <w:r w:rsidR="00CC2F33" w:rsidRPr="00F038D7">
        <w:rPr>
          <w:rStyle w:val="211pt"/>
          <w:color w:val="auto"/>
          <w:sz w:val="24"/>
          <w:szCs w:val="24"/>
        </w:rPr>
        <w:t xml:space="preserve">послужило </w:t>
      </w:r>
      <w:r w:rsidR="00CC2F33" w:rsidRPr="00F038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предложение </w:t>
      </w:r>
      <w:r w:rsidR="00CC2F33" w:rsidRPr="00F038D7">
        <w:rPr>
          <w:rFonts w:ascii="Times New Roman" w:hAnsi="Times New Roman"/>
          <w:sz w:val="24"/>
          <w:szCs w:val="24"/>
          <w:shd w:val="clear" w:color="auto" w:fill="FFFFFF"/>
        </w:rPr>
        <w:t xml:space="preserve">от собственников земельных </w:t>
      </w:r>
      <w:proofErr w:type="gramStart"/>
      <w:r w:rsidR="00CC2F33" w:rsidRPr="00F038D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участков  </w:t>
      </w:r>
      <w:r w:rsidR="00CC2F33" w:rsidRPr="00F038D7">
        <w:rPr>
          <w:rFonts w:ascii="Times New Roman" w:hAnsi="Times New Roman"/>
          <w:sz w:val="24"/>
          <w:szCs w:val="24"/>
        </w:rPr>
        <w:t>о</w:t>
      </w:r>
      <w:proofErr w:type="gramEnd"/>
      <w:r w:rsidR="00CC2F33" w:rsidRPr="00F038D7">
        <w:rPr>
          <w:rFonts w:ascii="Times New Roman" w:hAnsi="Times New Roman"/>
          <w:sz w:val="24"/>
          <w:szCs w:val="24"/>
        </w:rPr>
        <w:t xml:space="preserve"> включении земельных участков </w:t>
      </w:r>
      <w:r w:rsidR="00CC2F33" w:rsidRPr="00F038D7">
        <w:rPr>
          <w:rFonts w:ascii="Times New Roman" w:hAnsi="Times New Roman"/>
          <w:sz w:val="24"/>
          <w:szCs w:val="24"/>
          <w:shd w:val="clear" w:color="auto" w:fill="FFFFFF"/>
        </w:rPr>
        <w:t>в границу населенного пункта с. Березовка Березовского МО.</w:t>
      </w:r>
    </w:p>
    <w:p w:rsidR="003C5E9D" w:rsidRPr="00F038D7" w:rsidRDefault="003C5E9D" w:rsidP="00CC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39D0" w:rsidRPr="00F038D7" w:rsidRDefault="00F038D7" w:rsidP="00F038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D7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97373" w:rsidRPr="00DC7B6C">
        <w:rPr>
          <w:rFonts w:ascii="Times New Roman" w:hAnsi="Times New Roman" w:cs="Times New Roman"/>
          <w:b/>
          <w:sz w:val="24"/>
          <w:szCs w:val="24"/>
        </w:rPr>
        <w:t>В</w:t>
      </w:r>
      <w:r w:rsidR="00097373" w:rsidRPr="00F0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373" w:rsidRPr="00F038D7">
        <w:rPr>
          <w:rFonts w:ascii="Times New Roman" w:hAnsi="Times New Roman" w:cs="Times New Roman"/>
          <w:b/>
          <w:spacing w:val="2"/>
          <w:sz w:val="24"/>
          <w:szCs w:val="24"/>
        </w:rPr>
        <w:t>Положение о муниципальном земельном контроле</w:t>
      </w:r>
      <w:r w:rsidR="00097373" w:rsidRPr="00F038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7373" w:rsidRPr="00F038D7">
        <w:rPr>
          <w:rFonts w:ascii="Times New Roman" w:hAnsi="Times New Roman" w:cs="Times New Roman"/>
          <w:b/>
          <w:spacing w:val="2"/>
          <w:sz w:val="24"/>
          <w:szCs w:val="24"/>
        </w:rPr>
        <w:t>в муниципальном образовании "</w:t>
      </w:r>
      <w:proofErr w:type="spellStart"/>
      <w:r w:rsidR="00097373" w:rsidRPr="00F038D7">
        <w:rPr>
          <w:rFonts w:ascii="Times New Roman" w:hAnsi="Times New Roman" w:cs="Times New Roman"/>
          <w:b/>
          <w:spacing w:val="2"/>
          <w:sz w:val="24"/>
          <w:szCs w:val="24"/>
        </w:rPr>
        <w:t>Тайшетский</w:t>
      </w:r>
      <w:proofErr w:type="spellEnd"/>
      <w:r w:rsidR="00097373" w:rsidRPr="00F038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район"</w:t>
      </w:r>
      <w:r w:rsidR="001539D0" w:rsidRPr="00F038D7">
        <w:rPr>
          <w:spacing w:val="2"/>
        </w:rPr>
        <w:t xml:space="preserve"> </w:t>
      </w:r>
      <w:r w:rsidR="001539D0" w:rsidRPr="00F038D7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="001539D0" w:rsidRPr="00F038D7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Положение </w:t>
      </w:r>
      <w:r w:rsidR="001539D0" w:rsidRPr="00F038D7">
        <w:rPr>
          <w:rFonts w:ascii="Times New Roman" w:hAnsi="Times New Roman" w:cs="Times New Roman"/>
          <w:b/>
          <w:sz w:val="24"/>
          <w:szCs w:val="24"/>
        </w:rPr>
        <w:t>о муниципальном контроле на автомобильном транспорте и в дорожном хозяйстве вне границ населённых пунктов в границах муниципального образования "</w:t>
      </w:r>
      <w:proofErr w:type="spellStart"/>
      <w:r w:rsidR="001539D0" w:rsidRPr="00F038D7">
        <w:rPr>
          <w:rFonts w:ascii="Times New Roman" w:hAnsi="Times New Roman" w:cs="Times New Roman"/>
          <w:b/>
          <w:sz w:val="24"/>
          <w:szCs w:val="24"/>
        </w:rPr>
        <w:t>Тайшетский</w:t>
      </w:r>
      <w:proofErr w:type="spellEnd"/>
      <w:r w:rsidR="001539D0" w:rsidRPr="00F038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proofErr w:type="gramStart"/>
      <w:r w:rsidR="001539D0" w:rsidRPr="00F038D7">
        <w:rPr>
          <w:rFonts w:ascii="Times New Roman" w:hAnsi="Times New Roman" w:cs="Times New Roman"/>
          <w:sz w:val="24"/>
          <w:szCs w:val="24"/>
        </w:rPr>
        <w:t xml:space="preserve">" </w:t>
      </w:r>
      <w:r w:rsidR="00097373" w:rsidRPr="00F038D7">
        <w:rPr>
          <w:rFonts w:ascii="Times New Roman" w:hAnsi="Times New Roman" w:cs="Times New Roman"/>
          <w:spacing w:val="2"/>
          <w:sz w:val="24"/>
          <w:szCs w:val="24"/>
        </w:rPr>
        <w:t xml:space="preserve"> внесены</w:t>
      </w:r>
      <w:proofErr w:type="gramEnd"/>
      <w:r w:rsidR="00097373" w:rsidRPr="00F038D7">
        <w:rPr>
          <w:rFonts w:ascii="Times New Roman" w:hAnsi="Times New Roman" w:cs="Times New Roman"/>
          <w:spacing w:val="2"/>
          <w:sz w:val="24"/>
          <w:szCs w:val="24"/>
        </w:rPr>
        <w:t xml:space="preserve"> изменения, касающиеся </w:t>
      </w:r>
      <w:r w:rsidR="00097373" w:rsidRPr="00F038D7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мероприятий, направленных на снижение риска причинения вреда (ущерба),</w:t>
      </w:r>
      <w:r w:rsidR="001539D0" w:rsidRPr="00F038D7">
        <w:rPr>
          <w:rFonts w:ascii="Times New Roman" w:hAnsi="Times New Roman" w:cs="Times New Roman"/>
          <w:sz w:val="24"/>
          <w:szCs w:val="24"/>
        </w:rPr>
        <w:t xml:space="preserve"> что </w:t>
      </w:r>
      <w:r w:rsidR="00097373" w:rsidRPr="00F038D7">
        <w:rPr>
          <w:rFonts w:ascii="Times New Roman" w:hAnsi="Times New Roman" w:cs="Times New Roman"/>
          <w:sz w:val="24"/>
          <w:szCs w:val="24"/>
        </w:rPr>
        <w:t xml:space="preserve"> является приоритетным по отношению к проведению контрольных (надзорных) мероприятий.</w:t>
      </w:r>
      <w:r w:rsidR="001539D0" w:rsidRPr="00F038D7">
        <w:rPr>
          <w:rFonts w:ascii="Times New Roman" w:hAnsi="Times New Roman" w:cs="Times New Roman"/>
          <w:sz w:val="24"/>
          <w:szCs w:val="24"/>
        </w:rPr>
        <w:t xml:space="preserve"> В условиях действия моратория на проверки, значительно возрастает необходимость совершенствования механизмов внепланового контроля для реализации системы своевременного реагирования на возникновение рисков причинения вреда (ущерба). </w:t>
      </w:r>
    </w:p>
    <w:p w:rsidR="001539D0" w:rsidRDefault="001539D0" w:rsidP="00CC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D7" w:rsidRPr="00F038D7" w:rsidRDefault="00F038D7" w:rsidP="00F03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D7">
        <w:rPr>
          <w:rFonts w:ascii="Times New Roman" w:hAnsi="Times New Roman" w:cs="Times New Roman"/>
          <w:sz w:val="24"/>
          <w:szCs w:val="24"/>
        </w:rPr>
        <w:t xml:space="preserve"> • 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Распоряжение муниципальным имуществом возможно только в рамках приватизации, которая </w:t>
      </w:r>
      <w:r w:rsidR="00CC2F33" w:rsidRPr="00F038D7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основании </w:t>
      </w:r>
      <w:r w:rsidR="00CC2F33" w:rsidRPr="00F038D7">
        <w:rPr>
          <w:rFonts w:ascii="Times New Roman" w:hAnsi="Times New Roman" w:cs="Times New Roman"/>
          <w:b/>
          <w:bCs/>
          <w:sz w:val="24"/>
          <w:szCs w:val="24"/>
        </w:rPr>
        <w:t>Прогнозного плана приватизации</w:t>
      </w:r>
      <w:r w:rsidR="00CC2F33" w:rsidRPr="00F038D7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</w:t>
      </w:r>
      <w:r w:rsidRPr="00F038D7">
        <w:rPr>
          <w:rFonts w:ascii="Times New Roman" w:hAnsi="Times New Roman" w:cs="Times New Roman"/>
          <w:bCs/>
          <w:sz w:val="24"/>
          <w:szCs w:val="24"/>
        </w:rPr>
        <w:t>,</w:t>
      </w:r>
      <w:r w:rsidR="00CC2F33" w:rsidRPr="00F038D7">
        <w:rPr>
          <w:rFonts w:ascii="Times New Roman" w:hAnsi="Times New Roman" w:cs="Times New Roman"/>
          <w:bCs/>
          <w:sz w:val="24"/>
          <w:szCs w:val="24"/>
        </w:rPr>
        <w:t xml:space="preserve"> утвержд</w:t>
      </w:r>
      <w:r w:rsidRPr="00F038D7">
        <w:rPr>
          <w:rFonts w:ascii="Times New Roman" w:hAnsi="Times New Roman" w:cs="Times New Roman"/>
          <w:bCs/>
          <w:sz w:val="24"/>
          <w:szCs w:val="24"/>
        </w:rPr>
        <w:t xml:space="preserve">аемого Думой </w:t>
      </w:r>
      <w:proofErr w:type="spellStart"/>
      <w:r w:rsidRPr="00F038D7">
        <w:rPr>
          <w:rFonts w:ascii="Times New Roman" w:hAnsi="Times New Roman" w:cs="Times New Roman"/>
          <w:bCs/>
          <w:sz w:val="24"/>
          <w:szCs w:val="24"/>
        </w:rPr>
        <w:t>Тайшетского</w:t>
      </w:r>
      <w:proofErr w:type="spellEnd"/>
      <w:r w:rsidRPr="00F03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38D7">
        <w:rPr>
          <w:rFonts w:ascii="Times New Roman" w:hAnsi="Times New Roman" w:cs="Times New Roman"/>
          <w:bCs/>
          <w:sz w:val="24"/>
          <w:szCs w:val="24"/>
        </w:rPr>
        <w:t>районана</w:t>
      </w:r>
      <w:proofErr w:type="spellEnd"/>
      <w:r w:rsidRPr="00F038D7">
        <w:rPr>
          <w:rFonts w:ascii="Times New Roman" w:hAnsi="Times New Roman" w:cs="Times New Roman"/>
          <w:bCs/>
          <w:sz w:val="24"/>
          <w:szCs w:val="24"/>
        </w:rPr>
        <w:t xml:space="preserve"> год. </w:t>
      </w:r>
      <w:r w:rsidR="00CC2F33" w:rsidRPr="00F038D7">
        <w:rPr>
          <w:rFonts w:ascii="Times New Roman" w:hAnsi="Times New Roman" w:cs="Times New Roman"/>
          <w:bCs/>
          <w:sz w:val="24"/>
          <w:szCs w:val="24"/>
        </w:rPr>
        <w:t xml:space="preserve"> В 2023 году </w:t>
      </w:r>
      <w:r w:rsidR="00CC2F33" w:rsidRPr="00F038D7">
        <w:rPr>
          <w:rFonts w:ascii="Times New Roman" w:hAnsi="Times New Roman" w:cs="Times New Roman"/>
          <w:sz w:val="24"/>
          <w:szCs w:val="24"/>
        </w:rPr>
        <w:t>Прогнозный план приватизации внесен в Думу с нарушением установленных сроков и проект решения был снят с рассмотрения сессии разработчиком.</w:t>
      </w:r>
    </w:p>
    <w:p w:rsidR="00CC2F33" w:rsidRPr="00F038D7" w:rsidRDefault="00DC7B6C" w:rsidP="00F038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В 2023 году </w:t>
      </w:r>
      <w:proofErr w:type="gramStart"/>
      <w:r w:rsidR="00CC2F33" w:rsidRPr="00F038D7">
        <w:rPr>
          <w:rFonts w:ascii="Times New Roman" w:hAnsi="Times New Roman" w:cs="Times New Roman"/>
          <w:sz w:val="24"/>
          <w:szCs w:val="24"/>
        </w:rPr>
        <w:t>в  бюджет</w:t>
      </w:r>
      <w:proofErr w:type="gramEnd"/>
      <w:r w:rsidR="00CC2F33" w:rsidRPr="00F038D7">
        <w:rPr>
          <w:rFonts w:ascii="Times New Roman" w:hAnsi="Times New Roman" w:cs="Times New Roman"/>
          <w:sz w:val="24"/>
          <w:szCs w:val="24"/>
        </w:rPr>
        <w:t xml:space="preserve"> района от приватизации муниципального имущества, включенного в Прогнозный план прив</w:t>
      </w:r>
      <w:r w:rsidR="00B65058" w:rsidRPr="00F038D7">
        <w:rPr>
          <w:rFonts w:ascii="Times New Roman" w:hAnsi="Times New Roman" w:cs="Times New Roman"/>
          <w:sz w:val="24"/>
          <w:szCs w:val="24"/>
        </w:rPr>
        <w:t xml:space="preserve">атизации 2022 года,  поступило 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 592,50 тыс. рублей. </w:t>
      </w:r>
      <w:r w:rsidR="00CC2F33" w:rsidRPr="00F038D7">
        <w:rPr>
          <w:rFonts w:ascii="TimesNewRomanPSMT" w:hAnsi="TimesNewRomanPSMT" w:cs="TimesNewRomanPSMT"/>
          <w:sz w:val="24"/>
          <w:szCs w:val="24"/>
        </w:rPr>
        <w:t xml:space="preserve">Прогнозный план приватизации муниципального имущества на 2024 год представлен для утверждения Думой </w:t>
      </w:r>
      <w:proofErr w:type="spellStart"/>
      <w:r w:rsidR="00CC2F33" w:rsidRPr="00F038D7">
        <w:rPr>
          <w:rFonts w:ascii="TimesNewRomanPSMT" w:hAnsi="TimesNewRomanPSMT" w:cs="TimesNewRomanPSMT"/>
          <w:sz w:val="24"/>
          <w:szCs w:val="24"/>
        </w:rPr>
        <w:t>Тайшетского</w:t>
      </w:r>
      <w:proofErr w:type="spellEnd"/>
      <w:r w:rsidR="00CC2F33" w:rsidRPr="00F038D7">
        <w:rPr>
          <w:rFonts w:ascii="TimesNewRomanPSMT" w:hAnsi="TimesNewRomanPSMT" w:cs="TimesNewRomanPSMT"/>
          <w:sz w:val="24"/>
          <w:szCs w:val="24"/>
        </w:rPr>
        <w:t xml:space="preserve"> района своевременно. Проектом решения к приватизации предлагалось 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4 </w:t>
      </w:r>
      <w:r w:rsidR="00CC2F33" w:rsidRPr="00F038D7">
        <w:rPr>
          <w:rFonts w:ascii="Times New Roman" w:hAnsi="Times New Roman" w:cs="Times New Roman"/>
          <w:bCs/>
          <w:sz w:val="24"/>
          <w:szCs w:val="24"/>
        </w:rPr>
        <w:t>объекта</w:t>
      </w:r>
      <w:r w:rsidR="00CC2F33" w:rsidRPr="00F038D7">
        <w:rPr>
          <w:rFonts w:ascii="TimesNewRomanPSMT" w:hAnsi="TimesNewRomanPSMT" w:cs="TimesNewRomanPSMT"/>
          <w:sz w:val="24"/>
          <w:szCs w:val="24"/>
        </w:rPr>
        <w:t>. Думой принято решение о включении в план приватизации 3-х объектов.</w:t>
      </w:r>
    </w:p>
    <w:p w:rsidR="00CC2F33" w:rsidRPr="00F038D7" w:rsidRDefault="00CC2F33" w:rsidP="00F038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D7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в собственности муниципальных образований может находиться имущество, предназначенное для обеспечения деятельности органов местного самоуправления и должностных лиц местного самоуправления</w:t>
      </w:r>
      <w:r w:rsidRPr="00F038D7">
        <w:rPr>
          <w:rFonts w:ascii="Times New Roman" w:hAnsi="Times New Roman" w:cs="Times New Roman"/>
          <w:b/>
          <w:sz w:val="24"/>
          <w:szCs w:val="24"/>
        </w:rPr>
        <w:t>. Передача имущества, находящегося в муниципальной собственности муниципального образования «</w:t>
      </w:r>
      <w:proofErr w:type="spellStart"/>
      <w:r w:rsidRPr="00F038D7">
        <w:rPr>
          <w:rFonts w:ascii="Times New Roman" w:hAnsi="Times New Roman" w:cs="Times New Roman"/>
          <w:b/>
          <w:sz w:val="24"/>
          <w:szCs w:val="24"/>
        </w:rPr>
        <w:t>Тайшетский</w:t>
      </w:r>
      <w:proofErr w:type="spellEnd"/>
      <w:r w:rsidRPr="00F038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F038D7">
        <w:rPr>
          <w:rFonts w:ascii="Times New Roman" w:hAnsi="Times New Roman" w:cs="Times New Roman"/>
          <w:sz w:val="24"/>
          <w:szCs w:val="24"/>
        </w:rPr>
        <w:t>, подлежит безвозмездной передаче в собственность муниципальных образований района в порядке разграничения. В 2023 году депутатами согласована передача муниципального имущества</w:t>
      </w:r>
      <w:r w:rsidRPr="00F0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D7">
        <w:rPr>
          <w:rFonts w:ascii="Times New Roman" w:hAnsi="Times New Roman" w:cs="Times New Roman"/>
          <w:sz w:val="24"/>
          <w:szCs w:val="24"/>
        </w:rPr>
        <w:t>(</w:t>
      </w:r>
      <w:r w:rsidR="00B65058" w:rsidRPr="00F038D7">
        <w:rPr>
          <w:rFonts w:ascii="Times New Roman" w:hAnsi="Times New Roman" w:cs="Times New Roman"/>
        </w:rPr>
        <w:t>нежилые</w:t>
      </w:r>
      <w:r w:rsidRPr="00F038D7">
        <w:rPr>
          <w:rFonts w:ascii="Times New Roman" w:hAnsi="Times New Roman" w:cs="Times New Roman"/>
        </w:rPr>
        <w:t xml:space="preserve"> здания, </w:t>
      </w:r>
      <w:proofErr w:type="gramStart"/>
      <w:r w:rsidR="00B65058" w:rsidRPr="00F038D7">
        <w:rPr>
          <w:rFonts w:ascii="Times New Roman" w:hAnsi="Times New Roman" w:cs="Times New Roman"/>
        </w:rPr>
        <w:t>помещения</w:t>
      </w:r>
      <w:r w:rsidRPr="00F038D7">
        <w:rPr>
          <w:rFonts w:ascii="Times New Roman" w:hAnsi="Times New Roman" w:cs="Times New Roman"/>
        </w:rPr>
        <w:t xml:space="preserve">,  </w:t>
      </w:r>
      <w:r w:rsidR="00B65058" w:rsidRPr="00F038D7">
        <w:rPr>
          <w:rFonts w:ascii="Times New Roman" w:hAnsi="Times New Roman" w:cs="Times New Roman"/>
        </w:rPr>
        <w:t>гаражи</w:t>
      </w:r>
      <w:proofErr w:type="gramEnd"/>
      <w:r w:rsidRPr="00F038D7">
        <w:rPr>
          <w:rFonts w:ascii="Times New Roman" w:hAnsi="Times New Roman" w:cs="Times New Roman"/>
        </w:rPr>
        <w:t xml:space="preserve"> и </w:t>
      </w:r>
      <w:r w:rsidRPr="00F038D7">
        <w:rPr>
          <w:rFonts w:ascii="Times New Roman" w:hAnsi="Times New Roman" w:cs="Times New Roman"/>
          <w:sz w:val="24"/>
          <w:szCs w:val="24"/>
        </w:rPr>
        <w:t xml:space="preserve">  водонапорные башни) в следующие муниципальные образования: </w:t>
      </w:r>
      <w:proofErr w:type="spellStart"/>
      <w:r w:rsidRPr="00F038D7">
        <w:rPr>
          <w:rFonts w:ascii="Times New Roman" w:hAnsi="Times New Roman" w:cs="Times New Roman"/>
          <w:sz w:val="24"/>
          <w:szCs w:val="24"/>
        </w:rPr>
        <w:t>Бузыкановское</w:t>
      </w:r>
      <w:proofErr w:type="spellEnd"/>
      <w:r w:rsidRPr="00F038D7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F038D7">
        <w:rPr>
          <w:rFonts w:ascii="Times New Roman" w:hAnsi="Times New Roman" w:cs="Times New Roman"/>
          <w:sz w:val="24"/>
          <w:szCs w:val="24"/>
        </w:rPr>
        <w:t>Джогинское</w:t>
      </w:r>
      <w:proofErr w:type="spellEnd"/>
      <w:r w:rsidRPr="00F038D7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F038D7">
        <w:rPr>
          <w:rFonts w:ascii="Times New Roman" w:hAnsi="Times New Roman" w:cs="Times New Roman"/>
          <w:sz w:val="24"/>
          <w:szCs w:val="24"/>
        </w:rPr>
        <w:t>Квитокское</w:t>
      </w:r>
      <w:proofErr w:type="spellEnd"/>
      <w:r w:rsidRPr="00F038D7">
        <w:rPr>
          <w:rFonts w:ascii="Times New Roman" w:hAnsi="Times New Roman" w:cs="Times New Roman"/>
          <w:sz w:val="24"/>
          <w:szCs w:val="24"/>
        </w:rPr>
        <w:t xml:space="preserve"> МО, Березовское МО, </w:t>
      </w:r>
      <w:proofErr w:type="spellStart"/>
      <w:r w:rsidRPr="00F038D7">
        <w:rPr>
          <w:rFonts w:ascii="Times New Roman" w:hAnsi="Times New Roman" w:cs="Times New Roman"/>
        </w:rPr>
        <w:t>Мирнинское</w:t>
      </w:r>
      <w:proofErr w:type="spellEnd"/>
      <w:r w:rsidRPr="00F038D7">
        <w:rPr>
          <w:rFonts w:ascii="Times New Roman" w:hAnsi="Times New Roman" w:cs="Times New Roman"/>
        </w:rPr>
        <w:t xml:space="preserve"> МО. </w:t>
      </w:r>
      <w:r w:rsidRPr="00F038D7">
        <w:rPr>
          <w:rFonts w:ascii="Times New Roman" w:eastAsia="Times New Roman" w:hAnsi="Times New Roman" w:cs="Times New Roman"/>
          <w:sz w:val="24"/>
          <w:szCs w:val="24"/>
        </w:rPr>
        <w:t xml:space="preserve">В отношении переданных объектов недвижимости </w:t>
      </w:r>
      <w:r w:rsidR="000C3F6B" w:rsidRPr="00F038D7">
        <w:rPr>
          <w:rFonts w:ascii="Times New Roman" w:eastAsia="Times New Roman" w:hAnsi="Times New Roman" w:cs="Times New Roman"/>
          <w:sz w:val="24"/>
          <w:szCs w:val="24"/>
        </w:rPr>
        <w:t xml:space="preserve">получено согласие глав поселений, </w:t>
      </w:r>
      <w:r w:rsidRPr="00F038D7">
        <w:rPr>
          <w:rFonts w:ascii="Times New Roman" w:eastAsia="Times New Roman" w:hAnsi="Times New Roman" w:cs="Times New Roman"/>
          <w:sz w:val="24"/>
          <w:szCs w:val="24"/>
        </w:rPr>
        <w:t xml:space="preserve">проведена техническая инвентаризация, постановка на кадастровый учет, а также зарегистрировано право муниципальной собственности </w:t>
      </w:r>
      <w:proofErr w:type="spellStart"/>
      <w:r w:rsidRPr="00F038D7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F038D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C3F6B" w:rsidRPr="00F03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93E" w:rsidRPr="00F038D7" w:rsidRDefault="0020193E" w:rsidP="00CC2F3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33" w:rsidRPr="00F038D7" w:rsidRDefault="00F038D7" w:rsidP="00CC2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CC2F33" w:rsidRPr="00F03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изменениями в </w:t>
      </w:r>
      <w:proofErr w:type="gramStart"/>
      <w:r w:rsidR="00CC2F33" w:rsidRPr="00F038D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действующем  законодательстве</w:t>
      </w:r>
      <w:proofErr w:type="gramEnd"/>
      <w:r w:rsidR="00CC2F33" w:rsidRPr="00F03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регулирующем оплату труда государственных гражданских служащих и муниципальных служащих, внесены изменения в </w:t>
      </w:r>
      <w:r w:rsidR="00CC2F33" w:rsidRPr="00F038D7">
        <w:rPr>
          <w:rFonts w:ascii="Times New Roman" w:hAnsi="Times New Roman" w:cs="Times New Roman"/>
          <w:sz w:val="24"/>
          <w:szCs w:val="24"/>
        </w:rPr>
        <w:t xml:space="preserve"> </w:t>
      </w:r>
      <w:r w:rsidR="00CC2F33" w:rsidRPr="00F038D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оплате труда  </w:t>
      </w:r>
      <w:r w:rsidR="00CC2F33" w:rsidRPr="00F038D7">
        <w:rPr>
          <w:rFonts w:ascii="Times New Roman" w:hAnsi="Times New Roman" w:cs="Times New Roman"/>
          <w:bCs/>
          <w:sz w:val="24"/>
          <w:szCs w:val="24"/>
        </w:rPr>
        <w:t>муниципальных служащих в муниципальном образовании "</w:t>
      </w:r>
      <w:proofErr w:type="spellStart"/>
      <w:r w:rsidR="00CC2F33" w:rsidRPr="00F038D7">
        <w:rPr>
          <w:rFonts w:ascii="Times New Roman" w:hAnsi="Times New Roman" w:cs="Times New Roman"/>
          <w:bCs/>
          <w:sz w:val="24"/>
          <w:szCs w:val="24"/>
        </w:rPr>
        <w:t>Тайшетский</w:t>
      </w:r>
      <w:proofErr w:type="spellEnd"/>
      <w:r w:rsidR="00CC2F33" w:rsidRPr="00F038D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C2F33" w:rsidRPr="00F038D7">
        <w:rPr>
          <w:rFonts w:ascii="Times New Roman" w:hAnsi="Times New Roman" w:cs="Times New Roman"/>
          <w:sz w:val="24"/>
          <w:szCs w:val="24"/>
        </w:rPr>
        <w:t>"; внесены изменения в решение  Думы «</w:t>
      </w:r>
      <w:r w:rsidR="00CC2F33" w:rsidRPr="00F038D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</w:t>
      </w:r>
      <w:r w:rsidR="00CC2F33" w:rsidRPr="00F0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оплаты труда мэру </w:t>
      </w:r>
      <w:proofErr w:type="spellStart"/>
      <w:r w:rsidR="00CC2F33" w:rsidRPr="00F038D7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Тайшетского</w:t>
      </w:r>
      <w:proofErr w:type="spellEnd"/>
      <w:r w:rsidR="00CC2F33" w:rsidRPr="00F0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района"</w:t>
      </w:r>
      <w:r w:rsidR="00CC2F33" w:rsidRPr="00F038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67" w:rsidRDefault="00FB5E67" w:rsidP="00B9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BD2DAB" w:rsidRPr="004F0F7B" w:rsidRDefault="00F038D7" w:rsidP="0029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• П</w:t>
      </w:r>
      <w:r w:rsidR="002958E2" w:rsidRPr="004F0F7B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2958E2" w:rsidRPr="004F0F7B">
        <w:rPr>
          <w:rFonts w:ascii="Times New Roman" w:hAnsi="Times New Roman" w:cs="Times New Roman"/>
          <w:b/>
          <w:i/>
          <w:sz w:val="24"/>
          <w:szCs w:val="24"/>
        </w:rPr>
        <w:t>«народные инициативы</w:t>
      </w:r>
      <w:r w:rsidR="002958E2" w:rsidRPr="004F0F7B">
        <w:rPr>
          <w:rFonts w:ascii="Times New Roman" w:hAnsi="Times New Roman" w:cs="Times New Roman"/>
          <w:i/>
          <w:sz w:val="24"/>
          <w:szCs w:val="24"/>
        </w:rPr>
        <w:t>»</w:t>
      </w:r>
      <w:r w:rsidR="002958E2" w:rsidRPr="004F0F7B">
        <w:rPr>
          <w:rFonts w:ascii="Times New Roman" w:hAnsi="Times New Roman" w:cs="Times New Roman"/>
          <w:sz w:val="24"/>
          <w:szCs w:val="24"/>
        </w:rPr>
        <w:t xml:space="preserve"> принято два решения Думы: об одобрении Перечня народных инициатив и о внесении изменений в Перечень (по итогам проведения торгов образовалась экономия бюджетных средств).   </w:t>
      </w:r>
    </w:p>
    <w:p w:rsidR="001C297C" w:rsidRPr="004F0F7B" w:rsidRDefault="001C297C" w:rsidP="00BD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14C" w:rsidRPr="004F0F7B" w:rsidRDefault="00F038D7" w:rsidP="00603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 xml:space="preserve">• </w:t>
      </w:r>
      <w:r w:rsidR="0060314C" w:rsidRPr="004F0F7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не только </w:t>
      </w:r>
      <w:proofErr w:type="gramStart"/>
      <w:r w:rsidR="0060314C" w:rsidRPr="004F0F7B">
        <w:rPr>
          <w:rFonts w:ascii="Times New Roman" w:hAnsi="Times New Roman" w:cs="Times New Roman"/>
          <w:sz w:val="24"/>
          <w:szCs w:val="24"/>
        </w:rPr>
        <w:t>на  государственных</w:t>
      </w:r>
      <w:proofErr w:type="gramEnd"/>
      <w:r w:rsidR="0060314C" w:rsidRPr="004F0F7B">
        <w:rPr>
          <w:rFonts w:ascii="Times New Roman" w:hAnsi="Times New Roman" w:cs="Times New Roman"/>
          <w:sz w:val="24"/>
          <w:szCs w:val="24"/>
        </w:rPr>
        <w:t xml:space="preserve"> и муниципальных служащи</w:t>
      </w:r>
      <w:r w:rsidR="0061639E" w:rsidRPr="004F0F7B">
        <w:rPr>
          <w:rFonts w:ascii="Times New Roman" w:hAnsi="Times New Roman" w:cs="Times New Roman"/>
          <w:sz w:val="24"/>
          <w:szCs w:val="24"/>
        </w:rPr>
        <w:t>х</w:t>
      </w:r>
      <w:r w:rsidR="0060314C" w:rsidRPr="004F0F7B">
        <w:rPr>
          <w:rFonts w:ascii="Times New Roman" w:hAnsi="Times New Roman" w:cs="Times New Roman"/>
          <w:sz w:val="24"/>
          <w:szCs w:val="24"/>
        </w:rPr>
        <w:t>, но и на  лиц, замещающих   муниципальные должности,   возлагаются обязанности:</w:t>
      </w:r>
    </w:p>
    <w:p w:rsidR="0060314C" w:rsidRPr="004F0F7B" w:rsidRDefault="0060314C" w:rsidP="0060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-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314C" w:rsidRPr="004F0F7B" w:rsidRDefault="0060314C" w:rsidP="0060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- принимать меры по предотвращению или урегулированию конфликта интересов.</w:t>
      </w:r>
    </w:p>
    <w:p w:rsidR="0060314C" w:rsidRPr="004F0F7B" w:rsidRDefault="0092008E" w:rsidP="00F03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утверждено </w:t>
      </w:r>
      <w:r w:rsidR="0060314C" w:rsidRPr="004F0F7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14C" w:rsidRPr="004F0F7B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>ющее</w:t>
      </w:r>
      <w:r w:rsidR="0060314C" w:rsidRPr="004F0F7B">
        <w:rPr>
          <w:rFonts w:ascii="Times New Roman" w:eastAsia="Times New Roman" w:hAnsi="Times New Roman" w:cs="Times New Roman"/>
          <w:sz w:val="24"/>
          <w:szCs w:val="24"/>
        </w:rPr>
        <w:t xml:space="preserve"> порядок сообщения лица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>ми, замещающими муниципальные должности в муниципальном образовании «</w:t>
      </w:r>
      <w:proofErr w:type="spellStart"/>
      <w:r w:rsidRPr="004F0F7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0314C" w:rsidRPr="004F0F7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60314C" w:rsidRPr="004F0F7B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B6C" w:rsidRPr="00DC7B6C" w:rsidRDefault="00F038D7" w:rsidP="00DC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639E" w:rsidRPr="004F0F7B">
        <w:rPr>
          <w:rFonts w:ascii="Times New Roman" w:eastAsia="Times New Roman" w:hAnsi="Times New Roman" w:cs="Times New Roman"/>
          <w:sz w:val="24"/>
          <w:szCs w:val="24"/>
        </w:rPr>
        <w:t xml:space="preserve">5.10.2023 принято три решения 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61639E" w:rsidRPr="004F0F7B">
        <w:rPr>
          <w:rFonts w:ascii="Times New Roman" w:eastAsia="Times New Roman" w:hAnsi="Times New Roman" w:cs="Times New Roman"/>
          <w:sz w:val="24"/>
          <w:szCs w:val="24"/>
        </w:rPr>
        <w:t xml:space="preserve">о досрочном </w:t>
      </w:r>
      <w:proofErr w:type="gramStart"/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прекращении </w:t>
      </w:r>
      <w:r w:rsidR="0061639E" w:rsidRPr="004F0F7B">
        <w:rPr>
          <w:rFonts w:ascii="Times New Roman" w:eastAsia="Times New Roman" w:hAnsi="Times New Roman" w:cs="Times New Roman"/>
          <w:sz w:val="24"/>
          <w:szCs w:val="24"/>
        </w:rPr>
        <w:t xml:space="preserve"> полномочий</w:t>
      </w:r>
      <w:proofErr w:type="gramEnd"/>
      <w:r w:rsidR="0061639E" w:rsidRPr="004F0F7B">
        <w:rPr>
          <w:rFonts w:ascii="Times New Roman" w:eastAsia="Times New Roman" w:hAnsi="Times New Roman" w:cs="Times New Roman"/>
          <w:sz w:val="24"/>
          <w:szCs w:val="24"/>
        </w:rPr>
        <w:t xml:space="preserve"> депутатов  по избирательным округам </w:t>
      </w:r>
      <w:r w:rsidR="0061639E" w:rsidRPr="004F0F7B">
        <w:rPr>
          <w:rFonts w:ascii="Times New Roman" w:hAnsi="Times New Roman" w:cs="Times New Roman"/>
          <w:sz w:val="24"/>
          <w:szCs w:val="24"/>
        </w:rPr>
        <w:t>№№3,9,16 в связи с утратой доверия за нарушения, допущенные при представлении сведений о доходах, расходах, имуществе и обязательствах имущественного характера на себя и членов семьи за 2020 год</w:t>
      </w:r>
      <w:r w:rsidR="0061639E" w:rsidRPr="00DC7B6C">
        <w:rPr>
          <w:rFonts w:ascii="Times New Roman" w:hAnsi="Times New Roman" w:cs="Times New Roman"/>
          <w:sz w:val="24"/>
          <w:szCs w:val="24"/>
        </w:rPr>
        <w:t xml:space="preserve">. </w:t>
      </w:r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>Решение Думы были обжалованы.</w:t>
      </w:r>
      <w:r w:rsidR="00DC7B6C" w:rsidRPr="00DC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6C" w:rsidRPr="00DC7B6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DC7B6C" w:rsidRPr="00DC7B6C">
        <w:rPr>
          <w:rFonts w:ascii="Times New Roman" w:hAnsi="Times New Roman" w:cs="Times New Roman"/>
          <w:sz w:val="24"/>
          <w:szCs w:val="24"/>
        </w:rPr>
        <w:t xml:space="preserve"> городской суд признал решения Думы по двум депутатам законными.  Областной суд вынес </w:t>
      </w:r>
      <w:r w:rsidR="00BE4D55">
        <w:rPr>
          <w:rFonts w:ascii="Times New Roman" w:hAnsi="Times New Roman" w:cs="Times New Roman"/>
          <w:sz w:val="24"/>
          <w:szCs w:val="24"/>
        </w:rPr>
        <w:t xml:space="preserve">апелляционные </w:t>
      </w:r>
      <w:r w:rsidR="00DC7B6C" w:rsidRPr="00DC7B6C">
        <w:rPr>
          <w:rFonts w:ascii="Times New Roman" w:hAnsi="Times New Roman" w:cs="Times New Roman"/>
          <w:sz w:val="24"/>
          <w:szCs w:val="24"/>
        </w:rPr>
        <w:t xml:space="preserve">определения:  </w:t>
      </w:r>
    </w:p>
    <w:p w:rsidR="00DC7B6C" w:rsidRPr="00DC7B6C" w:rsidRDefault="00DC7B6C" w:rsidP="00DC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B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4D5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C7B6C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proofErr w:type="spellStart"/>
      <w:r w:rsidRPr="00DC7B6C">
        <w:rPr>
          <w:rFonts w:ascii="Times New Roman" w:eastAsia="Times New Roman" w:hAnsi="Times New Roman" w:cs="Times New Roman"/>
          <w:sz w:val="24"/>
          <w:szCs w:val="24"/>
        </w:rPr>
        <w:t>Тайшеткого</w:t>
      </w:r>
      <w:proofErr w:type="spellEnd"/>
      <w:r w:rsidRPr="00DC7B6C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(по </w:t>
      </w:r>
      <w:r w:rsidR="00BE4D55">
        <w:rPr>
          <w:rFonts w:ascii="Times New Roman" w:eastAsia="Times New Roman" w:hAnsi="Times New Roman" w:cs="Times New Roman"/>
          <w:sz w:val="24"/>
          <w:szCs w:val="24"/>
        </w:rPr>
        <w:t xml:space="preserve">досрочному прекращению полномочий </w:t>
      </w:r>
      <w:r w:rsidRPr="00DC7B6C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BE4D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7B6C">
        <w:rPr>
          <w:rFonts w:ascii="Times New Roman" w:eastAsia="Times New Roman" w:hAnsi="Times New Roman" w:cs="Times New Roman"/>
          <w:sz w:val="24"/>
          <w:szCs w:val="24"/>
        </w:rPr>
        <w:t xml:space="preserve"> Платонов</w:t>
      </w:r>
      <w:r w:rsidR="00BE4D55">
        <w:rPr>
          <w:rFonts w:ascii="Times New Roman" w:eastAsia="Times New Roman" w:hAnsi="Times New Roman" w:cs="Times New Roman"/>
          <w:sz w:val="24"/>
          <w:szCs w:val="24"/>
        </w:rPr>
        <w:t>а В.А.</w:t>
      </w:r>
      <w:r w:rsidRPr="00DC7B6C">
        <w:rPr>
          <w:rFonts w:ascii="Times New Roman" w:eastAsia="Times New Roman" w:hAnsi="Times New Roman" w:cs="Times New Roman"/>
          <w:sz w:val="24"/>
          <w:szCs w:val="24"/>
        </w:rPr>
        <w:t>) отменено – решение Думы признано незаконным и отменено.</w:t>
      </w:r>
    </w:p>
    <w:p w:rsidR="00DC7B6C" w:rsidRPr="00DC7B6C" w:rsidRDefault="00BE4D55" w:rsidP="00DC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proofErr w:type="spellStart"/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 xml:space="preserve">суда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досрочному прекращению полномочий д</w:t>
      </w:r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>епутат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>Монахов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DC7B6C" w:rsidRPr="00DC7B6C">
        <w:rPr>
          <w:rFonts w:ascii="Times New Roman" w:eastAsia="Times New Roman" w:hAnsi="Times New Roman" w:cs="Times New Roman"/>
          <w:sz w:val="24"/>
          <w:szCs w:val="24"/>
        </w:rPr>
        <w:t>) оставлено без изменения – решение Думы признано незаконным и отменено.</w:t>
      </w:r>
    </w:p>
    <w:p w:rsidR="00DC7B6C" w:rsidRPr="00DC7B6C" w:rsidRDefault="00DC7B6C" w:rsidP="00DC7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6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C7B6C">
        <w:rPr>
          <w:rFonts w:ascii="Times New Roman" w:hAnsi="Times New Roman" w:cs="Times New Roman"/>
          <w:sz w:val="24"/>
          <w:szCs w:val="24"/>
        </w:rPr>
        <w:t>мнению</w:t>
      </w:r>
      <w:r w:rsidR="00BE4D55">
        <w:rPr>
          <w:rFonts w:ascii="Times New Roman" w:hAnsi="Times New Roman" w:cs="Times New Roman"/>
          <w:sz w:val="24"/>
          <w:szCs w:val="24"/>
        </w:rPr>
        <w:t xml:space="preserve">  Иркутского</w:t>
      </w:r>
      <w:proofErr w:type="gramEnd"/>
      <w:r w:rsidRPr="00DC7B6C">
        <w:rPr>
          <w:rFonts w:ascii="Times New Roman" w:hAnsi="Times New Roman" w:cs="Times New Roman"/>
          <w:sz w:val="24"/>
          <w:szCs w:val="24"/>
        </w:rPr>
        <w:t xml:space="preserve"> областного суда нарушена процедура принятия решения Думы. </w:t>
      </w:r>
    </w:p>
    <w:p w:rsidR="00DC7B6C" w:rsidRPr="004F0F7B" w:rsidRDefault="00DC7B6C" w:rsidP="00F03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9" w:rsidRPr="004F0F7B" w:rsidRDefault="00F038D7" w:rsidP="008473A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 xml:space="preserve">• В 2023 году продолжена работа по поощрению граждан, внесших значительный вклад в развитие </w:t>
      </w:r>
      <w:proofErr w:type="spellStart"/>
      <w:r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F0F7B">
        <w:rPr>
          <w:rFonts w:ascii="Times New Roman" w:hAnsi="Times New Roman" w:cs="Times New Roman"/>
          <w:sz w:val="24"/>
          <w:szCs w:val="24"/>
        </w:rPr>
        <w:t xml:space="preserve"> района, за добросовестный труд и активную жизненную позицию.</w:t>
      </w:r>
      <w:r w:rsidR="004F0F7B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20193E" w:rsidRPr="004F0F7B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="0020193E" w:rsidRPr="004F0F7B">
        <w:rPr>
          <w:rFonts w:ascii="Times New Roman" w:hAnsi="Times New Roman" w:cs="Times New Roman"/>
          <w:b/>
          <w:i/>
          <w:sz w:val="24"/>
          <w:szCs w:val="24"/>
        </w:rPr>
        <w:t>«награды»</w:t>
      </w:r>
      <w:r w:rsidR="0020193E" w:rsidRPr="004F0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93E" w:rsidRPr="004F0F7B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="0020193E" w:rsidRPr="004F0F7B">
        <w:rPr>
          <w:rFonts w:ascii="Times New Roman" w:hAnsi="Times New Roman" w:cs="Times New Roman"/>
          <w:sz w:val="24"/>
          <w:szCs w:val="24"/>
        </w:rPr>
        <w:t xml:space="preserve">приняты  </w:t>
      </w:r>
      <w:r w:rsidR="004F0F7B" w:rsidRPr="004F0F7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F0F7B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20193E" w:rsidRPr="004F0F7B">
        <w:rPr>
          <w:rFonts w:ascii="Times New Roman" w:hAnsi="Times New Roman" w:cs="Times New Roman"/>
          <w:sz w:val="24"/>
          <w:szCs w:val="24"/>
        </w:rPr>
        <w:t>решени</w:t>
      </w:r>
      <w:r w:rsidR="004F0F7B" w:rsidRPr="004F0F7B">
        <w:rPr>
          <w:rFonts w:ascii="Times New Roman" w:hAnsi="Times New Roman" w:cs="Times New Roman"/>
          <w:sz w:val="24"/>
          <w:szCs w:val="24"/>
        </w:rPr>
        <w:t>й</w:t>
      </w:r>
      <w:r w:rsidR="0020193E" w:rsidRPr="004F0F7B">
        <w:rPr>
          <w:rFonts w:ascii="Times New Roman" w:hAnsi="Times New Roman" w:cs="Times New Roman"/>
          <w:sz w:val="24"/>
          <w:szCs w:val="24"/>
        </w:rPr>
        <w:t xml:space="preserve"> о награждении  Почётной грамотой Думы </w:t>
      </w:r>
      <w:proofErr w:type="spellStart"/>
      <w:r w:rsidR="0020193E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20193E" w:rsidRPr="004F0F7B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C5E2B" w:rsidRPr="004F0F7B" w:rsidRDefault="00CC5E2B" w:rsidP="008473A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Награждены:</w:t>
      </w:r>
    </w:p>
    <w:p w:rsidR="008473A1" w:rsidRPr="004F0F7B" w:rsidRDefault="004F0F7B" w:rsidP="00CC136C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Каверзин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В.С.–учител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Тамтачетская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>СОШ;</w:t>
      </w:r>
    </w:p>
    <w:p w:rsidR="008473A1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Рукосуев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В.М.–учител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географии и биологии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Тамтачетская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>СОШ;</w:t>
      </w:r>
    </w:p>
    <w:p w:rsidR="004F54E9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Андрющенко Г.В.–заведующ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хозяйством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Новобирюсинская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>СОШ;</w:t>
      </w:r>
    </w:p>
    <w:p w:rsidR="008473A1" w:rsidRPr="004F0F7B" w:rsidRDefault="004F0F7B" w:rsidP="00CC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Логинов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 В.И.</w:t>
      </w:r>
      <w:proofErr w:type="gram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– уборщик производственных и служебных помещений  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Новобирюсинская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54E9" w:rsidRPr="004F0F7B" w:rsidRDefault="004F0F7B" w:rsidP="00CC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Гуменюк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>И.Ф.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eastAsia="Times New Roman" w:hAnsi="Times New Roman" w:cs="Times New Roman"/>
          <w:sz w:val="24"/>
          <w:szCs w:val="24"/>
        </w:rPr>
        <w:t>МКУК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Соляновский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культуры»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97C" w:rsidRPr="004F0F7B" w:rsidRDefault="004F0F7B" w:rsidP="00CC1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297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97C" w:rsidRPr="004F0F7B">
        <w:rPr>
          <w:rFonts w:ascii="Times New Roman" w:hAnsi="Times New Roman" w:cs="Times New Roman"/>
          <w:sz w:val="24"/>
          <w:szCs w:val="24"/>
        </w:rPr>
        <w:t xml:space="preserve">Александрова М.П.  – </w:t>
      </w:r>
      <w:proofErr w:type="gramStart"/>
      <w:r w:rsidR="001C297C" w:rsidRPr="004F0F7B">
        <w:rPr>
          <w:rFonts w:ascii="Times New Roman" w:hAnsi="Times New Roman" w:cs="Times New Roman"/>
          <w:sz w:val="24"/>
          <w:szCs w:val="24"/>
        </w:rPr>
        <w:t>учитель  МКОУ</w:t>
      </w:r>
      <w:proofErr w:type="gram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97C" w:rsidRPr="004F0F7B">
        <w:rPr>
          <w:rFonts w:ascii="Times New Roman" w:hAnsi="Times New Roman" w:cs="Times New Roman"/>
          <w:sz w:val="24"/>
          <w:szCs w:val="24"/>
        </w:rPr>
        <w:t>Тамтачетской</w:t>
      </w:r>
      <w:proofErr w:type="spell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1C297C" w:rsidRPr="004F0F7B" w:rsidRDefault="004F0F7B" w:rsidP="00CC1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297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297C" w:rsidRPr="004F0F7B"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Г.А.  – </w:t>
      </w:r>
      <w:proofErr w:type="gramStart"/>
      <w:r w:rsidR="001C297C" w:rsidRPr="004F0F7B">
        <w:rPr>
          <w:rFonts w:ascii="Times New Roman" w:hAnsi="Times New Roman" w:cs="Times New Roman"/>
          <w:sz w:val="24"/>
          <w:szCs w:val="24"/>
        </w:rPr>
        <w:t>учитель  МКОУ</w:t>
      </w:r>
      <w:proofErr w:type="gram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97C" w:rsidRPr="004F0F7B">
        <w:rPr>
          <w:rFonts w:ascii="Times New Roman" w:hAnsi="Times New Roman" w:cs="Times New Roman"/>
          <w:sz w:val="24"/>
          <w:szCs w:val="24"/>
        </w:rPr>
        <w:t>Тамтачетской</w:t>
      </w:r>
      <w:proofErr w:type="spell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1C297C" w:rsidRPr="004F0F7B" w:rsidRDefault="004F0F7B" w:rsidP="00CC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297C" w:rsidRPr="004F0F7B">
        <w:rPr>
          <w:rFonts w:ascii="Times New Roman" w:hAnsi="Times New Roman" w:cs="Times New Roman"/>
          <w:sz w:val="24"/>
          <w:szCs w:val="24"/>
        </w:rPr>
        <w:t xml:space="preserve"> Сулименко Т.Н.  – </w:t>
      </w:r>
      <w:proofErr w:type="gramStart"/>
      <w:r w:rsidR="001C297C" w:rsidRPr="004F0F7B">
        <w:rPr>
          <w:rFonts w:ascii="Times New Roman" w:hAnsi="Times New Roman" w:cs="Times New Roman"/>
          <w:sz w:val="24"/>
          <w:szCs w:val="24"/>
        </w:rPr>
        <w:t>учитель  МКОУ</w:t>
      </w:r>
      <w:proofErr w:type="gram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297C" w:rsidRPr="004F0F7B">
        <w:rPr>
          <w:rFonts w:ascii="Times New Roman" w:hAnsi="Times New Roman" w:cs="Times New Roman"/>
          <w:sz w:val="24"/>
          <w:szCs w:val="24"/>
        </w:rPr>
        <w:t>Тамтачетской</w:t>
      </w:r>
      <w:proofErr w:type="spellEnd"/>
      <w:r w:rsidR="001C297C" w:rsidRPr="004F0F7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CC136C" w:rsidRPr="004F0F7B" w:rsidRDefault="004F0F7B" w:rsidP="00CC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Генералов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 – председател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Тайшетской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общественной организации 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всероссийс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кой общественной </w:t>
      </w:r>
      <w:proofErr w:type="gramStart"/>
      <w:r w:rsidR="00CC136C" w:rsidRPr="004F0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организации  ветеранов</w:t>
      </w:r>
      <w:proofErr w:type="gramEnd"/>
      <w:r w:rsidR="00CC136C" w:rsidRPr="004F0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(пенсионеров) войны, труда, вооруженных сил и правоохранительных органов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54E9" w:rsidRPr="004F0F7B" w:rsidRDefault="004F0F7B" w:rsidP="00CC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Сиротюк 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В.М.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 – ответственн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>Тайшетской</w:t>
      </w:r>
      <w:proofErr w:type="spellEnd"/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общественной организации 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54E9" w:rsidRPr="004F0F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73A1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Борисенко </w:t>
      </w:r>
      <w:r w:rsidR="00CC136C" w:rsidRPr="004F0F7B">
        <w:rPr>
          <w:rFonts w:ascii="Times New Roman" w:hAnsi="Times New Roman" w:cs="Times New Roman"/>
          <w:sz w:val="24"/>
          <w:szCs w:val="24"/>
        </w:rPr>
        <w:t>Л.М.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  – председател</w:t>
      </w:r>
      <w:r w:rsidR="00CC136C" w:rsidRPr="004F0F7B">
        <w:rPr>
          <w:rFonts w:ascii="Times New Roman" w:hAnsi="Times New Roman" w:cs="Times New Roman"/>
          <w:sz w:val="24"/>
          <w:szCs w:val="24"/>
        </w:rPr>
        <w:t>ь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 первичной </w:t>
      </w:r>
      <w:proofErr w:type="spellStart"/>
      <w:r w:rsidR="008473A1" w:rsidRPr="004F0F7B">
        <w:rPr>
          <w:rFonts w:ascii="Times New Roman" w:hAnsi="Times New Roman" w:cs="Times New Roman"/>
          <w:sz w:val="24"/>
          <w:szCs w:val="24"/>
        </w:rPr>
        <w:t>Шелаевской</w:t>
      </w:r>
      <w:proofErr w:type="spellEnd"/>
      <w:r w:rsidR="008473A1" w:rsidRPr="004F0F7B">
        <w:rPr>
          <w:rFonts w:ascii="Times New Roman" w:hAnsi="Times New Roman" w:cs="Times New Roman"/>
          <w:sz w:val="24"/>
          <w:szCs w:val="24"/>
        </w:rPr>
        <w:t xml:space="preserve"> ветеранской организации </w:t>
      </w:r>
      <w:proofErr w:type="spellStart"/>
      <w:r w:rsidR="008473A1" w:rsidRPr="004F0F7B">
        <w:rPr>
          <w:rFonts w:ascii="Times New Roman" w:hAnsi="Times New Roman" w:cs="Times New Roman"/>
          <w:sz w:val="24"/>
          <w:szCs w:val="24"/>
        </w:rPr>
        <w:t>Тайшетской</w:t>
      </w:r>
      <w:proofErr w:type="spellEnd"/>
      <w:r w:rsidR="008473A1" w:rsidRPr="004F0F7B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</w:t>
      </w:r>
      <w:r w:rsidR="00CC136C" w:rsidRPr="004F0F7B">
        <w:rPr>
          <w:rFonts w:ascii="Times New Roman" w:hAnsi="Times New Roman" w:cs="Times New Roman"/>
          <w:sz w:val="24"/>
          <w:szCs w:val="24"/>
        </w:rPr>
        <w:t>л и правоохранительных органов;</w:t>
      </w:r>
    </w:p>
    <w:p w:rsidR="008473A1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73A1" w:rsidRPr="004F0F7B">
        <w:rPr>
          <w:rFonts w:ascii="Times New Roman" w:hAnsi="Times New Roman" w:cs="Times New Roman"/>
          <w:sz w:val="24"/>
          <w:szCs w:val="24"/>
        </w:rPr>
        <w:t>Ромыш</w:t>
      </w:r>
      <w:proofErr w:type="spellEnd"/>
      <w:r w:rsidR="008473A1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CC136C" w:rsidRPr="004F0F7B">
        <w:rPr>
          <w:rFonts w:ascii="Times New Roman" w:hAnsi="Times New Roman" w:cs="Times New Roman"/>
          <w:sz w:val="24"/>
          <w:szCs w:val="24"/>
        </w:rPr>
        <w:t>А.А.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  – председател</w:t>
      </w:r>
      <w:r w:rsidR="00CC136C" w:rsidRPr="004F0F7B">
        <w:rPr>
          <w:rFonts w:ascii="Times New Roman" w:hAnsi="Times New Roman" w:cs="Times New Roman"/>
          <w:sz w:val="24"/>
          <w:szCs w:val="24"/>
        </w:rPr>
        <w:t>ь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 первичной </w:t>
      </w:r>
      <w:proofErr w:type="spellStart"/>
      <w:r w:rsidR="008473A1" w:rsidRPr="004F0F7B">
        <w:rPr>
          <w:rFonts w:ascii="Times New Roman" w:hAnsi="Times New Roman" w:cs="Times New Roman"/>
          <w:sz w:val="24"/>
          <w:szCs w:val="24"/>
        </w:rPr>
        <w:t>Староакульшетской</w:t>
      </w:r>
      <w:proofErr w:type="spellEnd"/>
      <w:r w:rsidR="008473A1" w:rsidRPr="004F0F7B">
        <w:rPr>
          <w:rFonts w:ascii="Times New Roman" w:hAnsi="Times New Roman" w:cs="Times New Roman"/>
          <w:sz w:val="24"/>
          <w:szCs w:val="24"/>
        </w:rPr>
        <w:t xml:space="preserve"> ветеранской организации </w:t>
      </w:r>
      <w:proofErr w:type="spellStart"/>
      <w:r w:rsidR="008473A1" w:rsidRPr="004F0F7B">
        <w:rPr>
          <w:rFonts w:ascii="Times New Roman" w:hAnsi="Times New Roman" w:cs="Times New Roman"/>
          <w:sz w:val="24"/>
          <w:szCs w:val="24"/>
        </w:rPr>
        <w:t>Тайшетской</w:t>
      </w:r>
      <w:proofErr w:type="spellEnd"/>
      <w:r w:rsidR="008473A1" w:rsidRPr="004F0F7B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</w:t>
      </w:r>
      <w:r w:rsidR="00CC136C" w:rsidRPr="004F0F7B">
        <w:rPr>
          <w:rFonts w:ascii="Times New Roman" w:hAnsi="Times New Roman" w:cs="Times New Roman"/>
          <w:sz w:val="24"/>
          <w:szCs w:val="24"/>
        </w:rPr>
        <w:t>л и правоохранительных органов;</w:t>
      </w:r>
    </w:p>
    <w:p w:rsidR="00CC136C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36C" w:rsidRPr="004F0F7B"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 w:rsidR="00CC136C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hAnsi="Times New Roman" w:cs="Times New Roman"/>
          <w:sz w:val="24"/>
          <w:szCs w:val="24"/>
        </w:rPr>
        <w:t>А.А.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  – младш</w:t>
      </w:r>
      <w:r w:rsidR="00BC63F4" w:rsidRPr="004F0F7B">
        <w:rPr>
          <w:rFonts w:ascii="Times New Roman" w:hAnsi="Times New Roman" w:cs="Times New Roman"/>
          <w:sz w:val="24"/>
          <w:szCs w:val="24"/>
        </w:rPr>
        <w:t>ий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C63F4" w:rsidRPr="004F0F7B">
        <w:rPr>
          <w:rFonts w:ascii="Times New Roman" w:hAnsi="Times New Roman" w:cs="Times New Roman"/>
          <w:sz w:val="24"/>
          <w:szCs w:val="24"/>
        </w:rPr>
        <w:t>ь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детского сада «Ромашка» </w:t>
      </w:r>
      <w:proofErr w:type="spellStart"/>
      <w:proofErr w:type="gramStart"/>
      <w:r w:rsidR="00CC136C" w:rsidRPr="004F0F7B">
        <w:rPr>
          <w:rFonts w:ascii="Times New Roman" w:hAnsi="Times New Roman" w:cs="Times New Roman"/>
          <w:sz w:val="24"/>
          <w:szCs w:val="24"/>
        </w:rPr>
        <w:t>г.Тайшета</w:t>
      </w:r>
      <w:proofErr w:type="spellEnd"/>
      <w:r w:rsidR="00BC63F4" w:rsidRPr="004F0F7B">
        <w:rPr>
          <w:rFonts w:ascii="Times New Roman" w:hAnsi="Times New Roman" w:cs="Times New Roman"/>
          <w:sz w:val="24"/>
          <w:szCs w:val="24"/>
        </w:rPr>
        <w:t>;</w:t>
      </w:r>
      <w:r w:rsidR="00CC136C" w:rsidRPr="004F0F7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proofErr w:type="gramEnd"/>
    </w:p>
    <w:p w:rsidR="00CC136C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36C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36C" w:rsidRPr="004F0F7B">
        <w:rPr>
          <w:rFonts w:ascii="Times New Roman" w:hAnsi="Times New Roman" w:cs="Times New Roman"/>
          <w:sz w:val="24"/>
          <w:szCs w:val="24"/>
        </w:rPr>
        <w:t>Дротенок</w:t>
      </w:r>
      <w:proofErr w:type="spellEnd"/>
      <w:r w:rsidR="00CC136C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hAnsi="Times New Roman" w:cs="Times New Roman"/>
          <w:sz w:val="24"/>
          <w:szCs w:val="24"/>
        </w:rPr>
        <w:t>С.В.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 – учител</w:t>
      </w:r>
      <w:r w:rsidR="00BC63F4" w:rsidRPr="004F0F7B">
        <w:rPr>
          <w:rFonts w:ascii="Times New Roman" w:hAnsi="Times New Roman" w:cs="Times New Roman"/>
          <w:sz w:val="24"/>
          <w:szCs w:val="24"/>
        </w:rPr>
        <w:t>ь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 математики </w:t>
      </w:r>
      <w:proofErr w:type="gramStart"/>
      <w:r w:rsidR="00BC63F4" w:rsidRPr="004F0F7B">
        <w:rPr>
          <w:rFonts w:ascii="Times New Roman" w:hAnsi="Times New Roman" w:cs="Times New Roman"/>
          <w:sz w:val="24"/>
          <w:szCs w:val="24"/>
        </w:rPr>
        <w:t xml:space="preserve">МКОУ </w:t>
      </w:r>
      <w:r w:rsidR="00CC136C" w:rsidRPr="004F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6C" w:rsidRPr="004F0F7B">
        <w:rPr>
          <w:rFonts w:ascii="Times New Roman" w:hAnsi="Times New Roman" w:cs="Times New Roman"/>
          <w:sz w:val="24"/>
          <w:szCs w:val="24"/>
        </w:rPr>
        <w:t>Черчетской</w:t>
      </w:r>
      <w:proofErr w:type="spellEnd"/>
      <w:proofErr w:type="gramEnd"/>
      <w:r w:rsidR="00CC136C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BC63F4" w:rsidRPr="004F0F7B">
        <w:rPr>
          <w:rFonts w:ascii="Times New Roman" w:hAnsi="Times New Roman" w:cs="Times New Roman"/>
          <w:sz w:val="24"/>
          <w:szCs w:val="24"/>
        </w:rPr>
        <w:t>СОШ;</w:t>
      </w:r>
    </w:p>
    <w:p w:rsidR="008473A1" w:rsidRPr="004F0F7B" w:rsidRDefault="004F0F7B" w:rsidP="00CC13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3A1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A1" w:rsidRPr="004F0F7B">
        <w:rPr>
          <w:rFonts w:ascii="Times New Roman" w:hAnsi="Times New Roman" w:cs="Times New Roman"/>
          <w:sz w:val="24"/>
          <w:szCs w:val="24"/>
        </w:rPr>
        <w:t>Самошки</w:t>
      </w:r>
      <w:r w:rsidR="00BC63F4" w:rsidRPr="004F0F7B">
        <w:rPr>
          <w:rFonts w:ascii="Times New Roman" w:hAnsi="Times New Roman" w:cs="Times New Roman"/>
          <w:sz w:val="24"/>
          <w:szCs w:val="24"/>
        </w:rPr>
        <w:t>н В.А.</w:t>
      </w:r>
      <w:r w:rsidR="008473A1" w:rsidRPr="004F0F7B">
        <w:rPr>
          <w:rFonts w:ascii="Times New Roman" w:hAnsi="Times New Roman" w:cs="Times New Roman"/>
          <w:sz w:val="24"/>
          <w:szCs w:val="24"/>
        </w:rPr>
        <w:t>–</w:t>
      </w:r>
      <w:r w:rsidR="00BC63F4" w:rsidRPr="004F0F7B">
        <w:rPr>
          <w:rFonts w:ascii="Times New Roman" w:hAnsi="Times New Roman" w:cs="Times New Roman"/>
          <w:sz w:val="24"/>
          <w:szCs w:val="24"/>
        </w:rPr>
        <w:t>депутат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8473A1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8473A1" w:rsidRPr="004F0F7B">
        <w:rPr>
          <w:rFonts w:ascii="Times New Roman" w:hAnsi="Times New Roman" w:cs="Times New Roman"/>
          <w:sz w:val="24"/>
          <w:szCs w:val="24"/>
        </w:rPr>
        <w:t xml:space="preserve"> района четвертого соз</w:t>
      </w:r>
      <w:r w:rsidR="002958E2" w:rsidRPr="004F0F7B">
        <w:rPr>
          <w:rFonts w:ascii="Times New Roman" w:hAnsi="Times New Roman" w:cs="Times New Roman"/>
          <w:sz w:val="24"/>
          <w:szCs w:val="24"/>
        </w:rPr>
        <w:t>ыва по избирательному округу №1.</w:t>
      </w:r>
      <w:r w:rsidR="008473A1" w:rsidRPr="004F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E6" w:rsidRPr="00114CE3" w:rsidRDefault="008473A1" w:rsidP="009C4937">
      <w:pPr>
        <w:pStyle w:val="a3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3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51227" w:rsidRPr="00943B1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75401" w:rsidRPr="004F0F7B" w:rsidRDefault="004F0F7B" w:rsidP="004F0F7B">
      <w:pPr>
        <w:pStyle w:val="a3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 xml:space="preserve">• </w:t>
      </w:r>
      <w:r w:rsidR="00575401" w:rsidRPr="004F0F7B">
        <w:rPr>
          <w:rFonts w:ascii="Times New Roman" w:hAnsi="Times New Roman" w:cs="Times New Roman"/>
          <w:sz w:val="24"/>
          <w:szCs w:val="24"/>
        </w:rPr>
        <w:t>На заседаниях Думы ежегодно, в качестве контроля за исполнением органами местного самоуправления решений по вопросам местного значения, рассматриваются и заслушиваются итоги работы учреждений за прошедший</w:t>
      </w:r>
      <w:r w:rsidR="00575401" w:rsidRPr="004F0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год, отчет мэра района о результатах его деятельности, деятельности администрации района и иных подведомственных мэру района органов местного самоуправления, в том числе о решении вопросов, поставленных районной Думой. Таким образом, по направлению </w:t>
      </w:r>
      <w:r w:rsidR="00575401" w:rsidRPr="004F0F7B">
        <w:rPr>
          <w:rFonts w:ascii="Times New Roman" w:hAnsi="Times New Roman" w:cs="Times New Roman"/>
          <w:b/>
          <w:i/>
          <w:sz w:val="24"/>
          <w:szCs w:val="24"/>
        </w:rPr>
        <w:t>«отчеты о результатах работы, планы работы»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были рассмотрены и приняты решения Думы «О плане работы Думы </w:t>
      </w:r>
      <w:proofErr w:type="spellStart"/>
      <w:r w:rsidR="00575401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района на первое полугодие 202</w:t>
      </w:r>
      <w:r w:rsidR="003C5E9D" w:rsidRPr="004F0F7B">
        <w:rPr>
          <w:rFonts w:ascii="Times New Roman" w:hAnsi="Times New Roman" w:cs="Times New Roman"/>
          <w:sz w:val="24"/>
          <w:szCs w:val="24"/>
        </w:rPr>
        <w:t>3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года», «О плане работы Думы </w:t>
      </w:r>
      <w:proofErr w:type="spellStart"/>
      <w:r w:rsidR="00575401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района на второе полугодие 202</w:t>
      </w:r>
      <w:r w:rsidR="003C5E9D" w:rsidRPr="004F0F7B">
        <w:rPr>
          <w:rFonts w:ascii="Times New Roman" w:hAnsi="Times New Roman" w:cs="Times New Roman"/>
          <w:sz w:val="24"/>
          <w:szCs w:val="24"/>
        </w:rPr>
        <w:t>3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года», «Об отчете мэра </w:t>
      </w:r>
      <w:proofErr w:type="spellStart"/>
      <w:r w:rsidR="00575401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района «О результатах деятельности мэра </w:t>
      </w:r>
      <w:proofErr w:type="spellStart"/>
      <w:r w:rsidR="00575401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района и администрации </w:t>
      </w:r>
      <w:proofErr w:type="spellStart"/>
      <w:r w:rsidR="00575401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района в 202</w:t>
      </w:r>
      <w:r w:rsidR="003C5E9D" w:rsidRPr="004F0F7B">
        <w:rPr>
          <w:rFonts w:ascii="Times New Roman" w:hAnsi="Times New Roman" w:cs="Times New Roman"/>
          <w:sz w:val="24"/>
          <w:szCs w:val="24"/>
        </w:rPr>
        <w:t>2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0576C8" w:rsidRPr="004F0F7B" w:rsidRDefault="000576C8" w:rsidP="00575401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9748"/>
      </w:tblGrid>
      <w:tr w:rsidR="004F0F7B" w:rsidRPr="004F0F7B" w:rsidTr="00D33C58">
        <w:tc>
          <w:tcPr>
            <w:tcW w:w="9748" w:type="dxa"/>
          </w:tcPr>
          <w:p w:rsidR="00D33C58" w:rsidRPr="004F0F7B" w:rsidRDefault="00D33C58" w:rsidP="004F0F7B">
            <w:pPr>
              <w:pStyle w:val="aa"/>
              <w:ind w:right="-4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F7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F0F7B" w:rsidRPr="004F0F7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="004F0F7B" w:rsidRPr="004F0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576C8" w:rsidRPr="004F0F7B">
              <w:rPr>
                <w:rFonts w:ascii="Times New Roman" w:hAnsi="Times New Roman"/>
                <w:sz w:val="24"/>
                <w:szCs w:val="24"/>
              </w:rPr>
              <w:t xml:space="preserve"> разделе </w:t>
            </w:r>
            <w:r w:rsidR="000576C8" w:rsidRPr="004F0F7B">
              <w:rPr>
                <w:rFonts w:ascii="Times New Roman" w:hAnsi="Times New Roman"/>
                <w:b/>
                <w:i/>
                <w:sz w:val="24"/>
                <w:szCs w:val="24"/>
              </w:rPr>
              <w:t>«разное</w:t>
            </w:r>
            <w:r w:rsidR="000576C8" w:rsidRPr="004F0F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576C8" w:rsidRPr="004F0F7B">
              <w:rPr>
                <w:rFonts w:ascii="Times New Roman" w:hAnsi="Times New Roman"/>
                <w:sz w:val="24"/>
                <w:szCs w:val="24"/>
              </w:rPr>
              <w:t xml:space="preserve"> приняты следующие решения: </w:t>
            </w:r>
          </w:p>
        </w:tc>
      </w:tr>
    </w:tbl>
    <w:p w:rsidR="00D33C58" w:rsidRPr="004F0F7B" w:rsidRDefault="004F0F7B" w:rsidP="00417A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C58" w:rsidRPr="004F0F7B">
        <w:rPr>
          <w:rFonts w:ascii="Times New Roman" w:hAnsi="Times New Roman"/>
          <w:sz w:val="24"/>
          <w:szCs w:val="24"/>
        </w:rPr>
        <w:t xml:space="preserve"> согласно положений действующего законодательства, </w:t>
      </w:r>
      <w:r w:rsidR="00D33C58" w:rsidRPr="004F0F7B">
        <w:rPr>
          <w:rFonts w:ascii="TimesNewRomanPSMT" w:hAnsi="TimesNewRomanPSMT" w:cs="TimesNewRomanPSMT"/>
          <w:sz w:val="23"/>
          <w:szCs w:val="23"/>
        </w:rPr>
        <w:t xml:space="preserve">была </w:t>
      </w:r>
      <w:proofErr w:type="gramStart"/>
      <w:r w:rsidR="00D33C58" w:rsidRPr="004F0F7B">
        <w:rPr>
          <w:rFonts w:ascii="TimesNewRomanPSMT" w:hAnsi="TimesNewRomanPSMT" w:cs="TimesNewRomanPSMT"/>
          <w:sz w:val="23"/>
          <w:szCs w:val="23"/>
        </w:rPr>
        <w:t>актуализирована  информация</w:t>
      </w:r>
      <w:proofErr w:type="gramEnd"/>
      <w:r w:rsidR="00D33C58" w:rsidRPr="004F0F7B">
        <w:rPr>
          <w:rFonts w:ascii="TimesNewRomanPSMT" w:hAnsi="TimesNewRomanPSMT" w:cs="TimesNewRomanPSMT"/>
          <w:sz w:val="23"/>
          <w:szCs w:val="23"/>
        </w:rPr>
        <w:t xml:space="preserve"> о наименовании и месте нахождения объектов (территорий,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D33C58" w:rsidRPr="004F0F7B">
        <w:rPr>
          <w:rFonts w:ascii="TimesNewRomanPSMT" w:hAnsi="TimesNewRomanPSMT" w:cs="TimesNewRomanPSMT"/>
          <w:sz w:val="23"/>
          <w:szCs w:val="23"/>
        </w:rPr>
        <w:t>помещений) юридических лиц 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</w:t>
      </w:r>
      <w:r w:rsidR="00A7573B" w:rsidRPr="004F0F7B">
        <w:rPr>
          <w:rFonts w:ascii="TimesNewRomanPSMT" w:hAnsi="TimesNewRomanPSMT" w:cs="TimesNewRomanPSMT"/>
          <w:sz w:val="23"/>
          <w:szCs w:val="23"/>
        </w:rPr>
        <w:t xml:space="preserve"> (Перечень мест);</w:t>
      </w:r>
    </w:p>
    <w:p w:rsidR="00D33C58" w:rsidRPr="004F0F7B" w:rsidRDefault="004F0F7B" w:rsidP="0041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C58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73B" w:rsidRPr="004F0F7B">
        <w:rPr>
          <w:rFonts w:ascii="Times New Roman" w:eastAsia="Times New Roman" w:hAnsi="Times New Roman" w:cs="Times New Roman"/>
          <w:sz w:val="24"/>
          <w:szCs w:val="24"/>
        </w:rPr>
        <w:t xml:space="preserve">были избраны на муниципальные должности председатель и заместитель председателя </w:t>
      </w:r>
      <w:r w:rsidR="00A7573B" w:rsidRPr="004F0F7B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A7573B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A7573B" w:rsidRPr="004F0F7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17A42" w:rsidRPr="004F0F7B" w:rsidRDefault="004F0F7B" w:rsidP="0041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573B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A42" w:rsidRPr="004F0F7B">
        <w:rPr>
          <w:rFonts w:ascii="Times New Roman" w:hAnsi="Times New Roman" w:cs="Times New Roman"/>
          <w:sz w:val="24"/>
          <w:szCs w:val="24"/>
        </w:rPr>
        <w:t xml:space="preserve">приняты полномочия по осуществлению внешнего муниципального финансового контроля Контрольно-счетной палатой </w:t>
      </w:r>
      <w:proofErr w:type="spellStart"/>
      <w:r w:rsidR="00417A42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417A42" w:rsidRPr="004F0F7B">
        <w:rPr>
          <w:rFonts w:ascii="Times New Roman" w:hAnsi="Times New Roman" w:cs="Times New Roman"/>
          <w:sz w:val="24"/>
          <w:szCs w:val="24"/>
        </w:rPr>
        <w:t xml:space="preserve"> района у тринадцати   муниципальных образований, входящих в состав </w:t>
      </w:r>
      <w:proofErr w:type="spellStart"/>
      <w:r w:rsidR="00417A42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417A42" w:rsidRPr="004F0F7B">
        <w:rPr>
          <w:rFonts w:ascii="Times New Roman" w:hAnsi="Times New Roman" w:cs="Times New Roman"/>
          <w:sz w:val="24"/>
          <w:szCs w:val="24"/>
        </w:rPr>
        <w:t xml:space="preserve"> района, с 1 января 2024 года по 31 декабря 2026 года и заключены соответствующие соглашения с представительными органами поселений сроком </w:t>
      </w:r>
      <w:proofErr w:type="gramStart"/>
      <w:r w:rsidR="00417A42" w:rsidRPr="004F0F7B">
        <w:rPr>
          <w:rFonts w:ascii="Times New Roman" w:hAnsi="Times New Roman" w:cs="Times New Roman"/>
          <w:sz w:val="24"/>
          <w:szCs w:val="24"/>
        </w:rPr>
        <w:t>действия  по</w:t>
      </w:r>
      <w:proofErr w:type="gramEnd"/>
      <w:r w:rsidR="00417A42" w:rsidRPr="004F0F7B">
        <w:rPr>
          <w:rFonts w:ascii="Times New Roman" w:hAnsi="Times New Roman" w:cs="Times New Roman"/>
          <w:sz w:val="24"/>
          <w:szCs w:val="24"/>
        </w:rPr>
        <w:t xml:space="preserve"> 31 декабря 2026 года;</w:t>
      </w:r>
    </w:p>
    <w:p w:rsidR="00417A42" w:rsidRPr="004F0F7B" w:rsidRDefault="004F0F7B" w:rsidP="0041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17A42" w:rsidRPr="004F0F7B">
        <w:rPr>
          <w:rFonts w:ascii="Times New Roman" w:eastAsia="Times New Roman" w:hAnsi="Times New Roman" w:cs="Times New Roman"/>
          <w:sz w:val="24"/>
          <w:szCs w:val="24"/>
        </w:rPr>
        <w:t xml:space="preserve">  в состав органов Думы (комитетов и </w:t>
      </w:r>
      <w:proofErr w:type="gramStart"/>
      <w:r w:rsidR="00417A42" w:rsidRPr="004F0F7B">
        <w:rPr>
          <w:rFonts w:ascii="Times New Roman" w:eastAsia="Times New Roman" w:hAnsi="Times New Roman" w:cs="Times New Roman"/>
          <w:sz w:val="24"/>
          <w:szCs w:val="24"/>
        </w:rPr>
        <w:t xml:space="preserve">комиссии) </w:t>
      </w:r>
      <w:r w:rsidR="009C4937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A42" w:rsidRPr="004F0F7B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9C4937"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A42" w:rsidRPr="004F0F7B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изменения.</w:t>
      </w:r>
    </w:p>
    <w:p w:rsidR="00A7573B" w:rsidRPr="00A7573B" w:rsidRDefault="009C4937" w:rsidP="00A7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F72FE" w:rsidRPr="004F0F7B" w:rsidRDefault="00847810" w:rsidP="00575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1.</w:t>
      </w:r>
      <w:r w:rsidR="004F0F7B" w:rsidRPr="004F0F7B">
        <w:rPr>
          <w:rFonts w:ascii="Times New Roman" w:hAnsi="Times New Roman" w:cs="Times New Roman"/>
          <w:sz w:val="24"/>
          <w:szCs w:val="24"/>
        </w:rPr>
        <w:t>2.</w:t>
      </w:r>
      <w:r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575401" w:rsidRPr="00196913">
        <w:rPr>
          <w:rFonts w:ascii="Times New Roman" w:hAnsi="Times New Roman" w:cs="Times New Roman"/>
          <w:sz w:val="24"/>
          <w:szCs w:val="24"/>
          <w:u w:val="single"/>
        </w:rPr>
        <w:t>В целях повышения качества муниципальных правовых актов,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районной Думой ведется совместная работа </w:t>
      </w:r>
      <w:r w:rsidR="00575401" w:rsidRPr="004F0F7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575401" w:rsidRPr="004F0F7B">
        <w:rPr>
          <w:rFonts w:ascii="Times New Roman" w:hAnsi="Times New Roman" w:cs="Times New Roman"/>
          <w:b/>
          <w:sz w:val="24"/>
          <w:szCs w:val="24"/>
        </w:rPr>
        <w:t>Тайшетской</w:t>
      </w:r>
      <w:proofErr w:type="spellEnd"/>
      <w:r w:rsidR="00575401" w:rsidRPr="004F0F7B">
        <w:rPr>
          <w:rFonts w:ascii="Times New Roman" w:hAnsi="Times New Roman" w:cs="Times New Roman"/>
          <w:b/>
          <w:sz w:val="24"/>
          <w:szCs w:val="24"/>
        </w:rPr>
        <w:t xml:space="preserve"> межрайонной прокуратурой на основе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C3F6B" w:rsidRPr="004F0F7B">
        <w:rPr>
          <w:rFonts w:ascii="Times New Roman" w:hAnsi="Times New Roman" w:cs="Times New Roman"/>
          <w:sz w:val="24"/>
          <w:szCs w:val="24"/>
        </w:rPr>
        <w:t>я</w:t>
      </w:r>
      <w:r w:rsidR="00575401" w:rsidRPr="004F0F7B">
        <w:rPr>
          <w:rFonts w:ascii="Times New Roman" w:hAnsi="Times New Roman" w:cs="Times New Roman"/>
          <w:sz w:val="24"/>
          <w:szCs w:val="24"/>
        </w:rPr>
        <w:t xml:space="preserve"> о порядке взаимодействия в сфере нормотворчества. </w:t>
      </w:r>
      <w:r w:rsidR="00575401" w:rsidRPr="004F0F7B">
        <w:rPr>
          <w:rFonts w:ascii="Times New Roman" w:eastAsia="Times New Roman" w:hAnsi="Times New Roman" w:cs="Times New Roman"/>
          <w:sz w:val="24"/>
          <w:szCs w:val="24"/>
        </w:rPr>
        <w:t xml:space="preserve">Все проекты, носящие нормативный характер и представленные к рассмотрению и утверждению Думы, направлялись в прокуратуру для проведения правового анализа и дачи заключений, информаций. </w:t>
      </w:r>
    </w:p>
    <w:p w:rsidR="008C095C" w:rsidRPr="004F0F7B" w:rsidRDefault="00575401" w:rsidP="00575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Замечания и предложения прокуратуры </w:t>
      </w:r>
      <w:r w:rsidR="00EC0097" w:rsidRPr="004F0F7B">
        <w:rPr>
          <w:rFonts w:ascii="Times New Roman" w:eastAsia="Times New Roman" w:hAnsi="Times New Roman" w:cs="Times New Roman"/>
          <w:sz w:val="24"/>
          <w:szCs w:val="24"/>
        </w:rPr>
        <w:t xml:space="preserve">(Информация о законности проекта решения) </w:t>
      </w:r>
      <w:proofErr w:type="gramStart"/>
      <w:r w:rsidR="008C095C" w:rsidRPr="004F0F7B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9C4937" w:rsidRPr="004F0F7B">
        <w:rPr>
          <w:rFonts w:ascii="Times New Roman" w:eastAsia="Times New Roman" w:hAnsi="Times New Roman" w:cs="Times New Roman"/>
          <w:sz w:val="24"/>
          <w:szCs w:val="24"/>
        </w:rPr>
        <w:t xml:space="preserve"> учт</w:t>
      </w:r>
      <w:r w:rsidR="008C095C" w:rsidRPr="004F0F7B">
        <w:rPr>
          <w:rFonts w:ascii="Times New Roman" w:eastAsia="Times New Roman" w:hAnsi="Times New Roman" w:cs="Times New Roman"/>
          <w:sz w:val="24"/>
          <w:szCs w:val="24"/>
        </w:rPr>
        <w:t>ены</w:t>
      </w:r>
      <w:proofErr w:type="gramEnd"/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окончательн</w:t>
      </w:r>
      <w:r w:rsidR="008C095C" w:rsidRPr="004F0F7B">
        <w:rPr>
          <w:rFonts w:ascii="Times New Roman" w:eastAsia="Times New Roman" w:hAnsi="Times New Roman" w:cs="Times New Roman"/>
          <w:sz w:val="24"/>
          <w:szCs w:val="24"/>
        </w:rPr>
        <w:t>ой редакции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95C" w:rsidRPr="004F0F7B">
        <w:rPr>
          <w:rFonts w:ascii="Times New Roman" w:eastAsia="Times New Roman" w:hAnsi="Times New Roman" w:cs="Times New Roman"/>
          <w:sz w:val="24"/>
          <w:szCs w:val="24"/>
        </w:rPr>
        <w:t>Положения о порядке сообщения лицами, замещающими муниципальные должности в муниципальном образовании «</w:t>
      </w:r>
      <w:proofErr w:type="spellStart"/>
      <w:r w:rsidR="008C095C" w:rsidRPr="004F0F7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8C095C" w:rsidRPr="004F0F7B">
        <w:rPr>
          <w:rFonts w:ascii="Times New Roman" w:eastAsia="Times New Roman" w:hAnsi="Times New Roman" w:cs="Times New Roman"/>
          <w:sz w:val="24"/>
          <w:szCs w:val="24"/>
        </w:rPr>
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10C6" w:rsidRPr="004F0F7B" w:rsidRDefault="00D610C6" w:rsidP="00D6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Проекты решений Думы о внесении изменений в Устав муниципального образования в обязательном порядке проходят предварительную правовую экспертизу Управления Министерства юстиции Российской Федерации по Иркутской области.</w:t>
      </w:r>
    </w:p>
    <w:p w:rsidR="00C6297B" w:rsidRPr="004F0F7B" w:rsidRDefault="00D610C6" w:rsidP="00C6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12.03.2009 N 10-оз "О порядке организации и ведения регистра муниципальных нормативных правовых актов Иркутской области" в администрацию района аппаратом Думы направлялись </w:t>
      </w:r>
      <w:r w:rsidR="003E014F" w:rsidRPr="004F0F7B">
        <w:rPr>
          <w:rFonts w:ascii="Times New Roman" w:hAnsi="Times New Roman" w:cs="Times New Roman"/>
          <w:sz w:val="24"/>
          <w:szCs w:val="24"/>
        </w:rPr>
        <w:t xml:space="preserve">принятые решения </w:t>
      </w:r>
      <w:proofErr w:type="gramStart"/>
      <w:r w:rsidR="003E014F" w:rsidRPr="004F0F7B">
        <w:rPr>
          <w:rFonts w:ascii="Times New Roman" w:hAnsi="Times New Roman" w:cs="Times New Roman"/>
          <w:sz w:val="24"/>
          <w:szCs w:val="24"/>
        </w:rPr>
        <w:t>Думы</w:t>
      </w:r>
      <w:r w:rsidR="009C4937" w:rsidRPr="004F0F7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C4937" w:rsidRPr="004F0F7B">
        <w:rPr>
          <w:rFonts w:ascii="Times New Roman" w:hAnsi="Times New Roman" w:cs="Times New Roman"/>
          <w:sz w:val="24"/>
          <w:szCs w:val="24"/>
        </w:rPr>
        <w:t xml:space="preserve">18 в отчетном периоде) </w:t>
      </w:r>
      <w:r w:rsidR="003E014F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C6297B" w:rsidRPr="004F0F7B">
        <w:rPr>
          <w:rFonts w:ascii="Times New Roman" w:hAnsi="Times New Roman" w:cs="Times New Roman"/>
          <w:sz w:val="24"/>
          <w:szCs w:val="24"/>
        </w:rPr>
        <w:t xml:space="preserve">для последующего направления </w:t>
      </w:r>
      <w:r w:rsidR="003E014F" w:rsidRPr="004F0F7B">
        <w:rPr>
          <w:rFonts w:ascii="Times New Roman" w:hAnsi="Times New Roman" w:cs="Times New Roman"/>
          <w:sz w:val="24"/>
          <w:szCs w:val="24"/>
        </w:rPr>
        <w:t xml:space="preserve">их </w:t>
      </w:r>
      <w:r w:rsidR="00C6297B" w:rsidRPr="004F0F7B">
        <w:rPr>
          <w:rFonts w:ascii="Times New Roman" w:hAnsi="Times New Roman" w:cs="Times New Roman"/>
          <w:sz w:val="24"/>
          <w:szCs w:val="24"/>
        </w:rPr>
        <w:t>в</w:t>
      </w:r>
      <w:r w:rsidR="003E014F"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3E014F" w:rsidRPr="004F0F7B">
        <w:rPr>
          <w:rFonts w:ascii="Times New Roman" w:hAnsi="Times New Roman" w:cs="Times New Roman"/>
          <w:b/>
          <w:sz w:val="24"/>
          <w:szCs w:val="24"/>
        </w:rPr>
        <w:t>Регистр.</w:t>
      </w:r>
      <w:r w:rsidR="00121EC5" w:rsidRPr="004F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0C6" w:rsidRPr="004F0F7B" w:rsidRDefault="00C6297B" w:rsidP="00D6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hAnsi="Times New Roman" w:cs="Times New Roman"/>
          <w:sz w:val="24"/>
          <w:szCs w:val="24"/>
        </w:rPr>
        <w:t>Н</w:t>
      </w:r>
      <w:r w:rsidR="00D610C6" w:rsidRPr="004F0F7B">
        <w:rPr>
          <w:rFonts w:ascii="Times New Roman" w:hAnsi="Times New Roman" w:cs="Times New Roman"/>
          <w:sz w:val="24"/>
          <w:szCs w:val="24"/>
        </w:rPr>
        <w:t>ормативны</w:t>
      </w:r>
      <w:r w:rsidRPr="004F0F7B">
        <w:rPr>
          <w:rFonts w:ascii="Times New Roman" w:hAnsi="Times New Roman" w:cs="Times New Roman"/>
          <w:sz w:val="24"/>
          <w:szCs w:val="24"/>
        </w:rPr>
        <w:t>е</w:t>
      </w:r>
      <w:r w:rsidR="00D610C6" w:rsidRPr="004F0F7B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Pr="004F0F7B">
        <w:rPr>
          <w:rFonts w:ascii="Times New Roman" w:hAnsi="Times New Roman" w:cs="Times New Roman"/>
          <w:sz w:val="24"/>
          <w:szCs w:val="24"/>
        </w:rPr>
        <w:t>е</w:t>
      </w:r>
      <w:r w:rsidR="00D610C6" w:rsidRPr="004F0F7B">
        <w:rPr>
          <w:rFonts w:ascii="Times New Roman" w:hAnsi="Times New Roman" w:cs="Times New Roman"/>
          <w:sz w:val="24"/>
          <w:szCs w:val="24"/>
        </w:rPr>
        <w:t xml:space="preserve"> акт</w:t>
      </w:r>
      <w:r w:rsidRPr="004F0F7B">
        <w:rPr>
          <w:rFonts w:ascii="Times New Roman" w:hAnsi="Times New Roman" w:cs="Times New Roman"/>
          <w:sz w:val="24"/>
          <w:szCs w:val="24"/>
        </w:rPr>
        <w:t>ы</w:t>
      </w:r>
      <w:r w:rsidR="00D610C6" w:rsidRPr="004F0F7B">
        <w:rPr>
          <w:rFonts w:ascii="Times New Roman" w:hAnsi="Times New Roman" w:cs="Times New Roman"/>
          <w:sz w:val="24"/>
          <w:szCs w:val="24"/>
        </w:rPr>
        <w:t>, принимаемы</w:t>
      </w:r>
      <w:r w:rsidRPr="004F0F7B">
        <w:rPr>
          <w:rFonts w:ascii="Times New Roman" w:hAnsi="Times New Roman" w:cs="Times New Roman"/>
          <w:sz w:val="24"/>
          <w:szCs w:val="24"/>
        </w:rPr>
        <w:t>е</w:t>
      </w:r>
      <w:r w:rsidR="00D610C6" w:rsidRPr="004F0F7B">
        <w:rPr>
          <w:rFonts w:ascii="Times New Roman" w:hAnsi="Times New Roman" w:cs="Times New Roman"/>
          <w:sz w:val="24"/>
          <w:szCs w:val="24"/>
        </w:rPr>
        <w:t xml:space="preserve"> представительным органом муниципального образования «</w:t>
      </w:r>
      <w:proofErr w:type="spellStart"/>
      <w:r w:rsidR="00D610C6" w:rsidRPr="004F0F7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D610C6" w:rsidRPr="004F0F7B">
        <w:rPr>
          <w:rFonts w:ascii="Times New Roman" w:hAnsi="Times New Roman" w:cs="Times New Roman"/>
          <w:sz w:val="24"/>
          <w:szCs w:val="24"/>
        </w:rPr>
        <w:t xml:space="preserve"> район», доводятся до сведения населения посредством их </w:t>
      </w:r>
      <w:r w:rsidR="00D610C6" w:rsidRPr="004F0F7B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D610C6" w:rsidRPr="004F0F7B"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актов </w:t>
      </w:r>
      <w:proofErr w:type="spellStart"/>
      <w:r w:rsidR="00D610C6"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610C6" w:rsidRPr="004F0F7B">
        <w:rPr>
          <w:rFonts w:ascii="Times New Roman" w:hAnsi="Times New Roman" w:cs="Times New Roman"/>
          <w:sz w:val="24"/>
          <w:szCs w:val="24"/>
        </w:rPr>
        <w:t xml:space="preserve"> района «Официальная среда».  За 202</w:t>
      </w:r>
      <w:r w:rsidR="007A6F47" w:rsidRPr="004F0F7B">
        <w:rPr>
          <w:rFonts w:ascii="Times New Roman" w:hAnsi="Times New Roman" w:cs="Times New Roman"/>
          <w:sz w:val="24"/>
          <w:szCs w:val="24"/>
        </w:rPr>
        <w:t>3</w:t>
      </w:r>
      <w:r w:rsidR="00D610C6" w:rsidRPr="004F0F7B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D610C6" w:rsidRPr="004F0F7B">
        <w:rPr>
          <w:rFonts w:ascii="Times New Roman" w:hAnsi="Times New Roman" w:cs="Times New Roman"/>
          <w:sz w:val="24"/>
          <w:szCs w:val="24"/>
        </w:rPr>
        <w:t xml:space="preserve">вышло  </w:t>
      </w:r>
      <w:r w:rsidR="00B65058" w:rsidRPr="004F0F7B">
        <w:rPr>
          <w:rFonts w:ascii="Times New Roman" w:hAnsi="Times New Roman" w:cs="Times New Roman"/>
          <w:sz w:val="24"/>
          <w:szCs w:val="24"/>
        </w:rPr>
        <w:t>57</w:t>
      </w:r>
      <w:proofErr w:type="gramEnd"/>
      <w:r w:rsidR="00FF5812" w:rsidRPr="004F0F7B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4F0F7B">
        <w:rPr>
          <w:rFonts w:ascii="Times New Roman" w:hAnsi="Times New Roman" w:cs="Times New Roman"/>
          <w:sz w:val="24"/>
          <w:szCs w:val="24"/>
        </w:rPr>
        <w:t>ов</w:t>
      </w:r>
      <w:r w:rsidR="00FF5812" w:rsidRPr="004F0F7B">
        <w:rPr>
          <w:rFonts w:ascii="Times New Roman" w:hAnsi="Times New Roman" w:cs="Times New Roman"/>
          <w:sz w:val="24"/>
          <w:szCs w:val="24"/>
        </w:rPr>
        <w:t>.</w:t>
      </w:r>
    </w:p>
    <w:p w:rsidR="00193368" w:rsidRDefault="00D610C6" w:rsidP="00C6297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7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 xml:space="preserve"> 2015 года все решения Думы района, в соответствие с Федеральным законом от 09.02.2009 № 8-ФЗ «Об обеспечении доступа к информации о деятельности государственных органов и органов местного самоуправления» размещаются на официальном </w:t>
      </w:r>
      <w:r w:rsidRPr="004F0F7B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сайте </w:t>
      </w:r>
      <w:r w:rsidRPr="004F0F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F0F7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F0F7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F0F7B">
        <w:rPr>
          <w:rFonts w:ascii="Times New Roman" w:eastAsia="Times New Roman" w:hAnsi="Times New Roman" w:cs="Times New Roman"/>
          <w:sz w:val="24"/>
          <w:szCs w:val="24"/>
        </w:rPr>
        <w:t>– http://taishet.irkmo.ru  (</w:t>
      </w:r>
      <w:r w:rsidR="00193368">
        <w:rPr>
          <w:rFonts w:ascii="Times New Roman" w:hAnsi="Times New Roman" w:cs="Times New Roman"/>
          <w:sz w:val="24"/>
          <w:szCs w:val="24"/>
        </w:rPr>
        <w:t xml:space="preserve">в разделе  «Дума») и с ноября 2023 года размещаются на Портале правовой информации.  </w:t>
      </w:r>
    </w:p>
    <w:p w:rsidR="00551A7A" w:rsidRPr="004F0F7B" w:rsidRDefault="003E014F" w:rsidP="00C6297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F0F7B">
        <w:rPr>
          <w:rFonts w:ascii="Times New Roman" w:hAnsi="Times New Roman" w:cs="Times New Roman"/>
          <w:sz w:val="24"/>
          <w:szCs w:val="24"/>
        </w:rPr>
        <w:t xml:space="preserve"> </w:t>
      </w:r>
      <w:r w:rsidR="00D610C6" w:rsidRPr="004F0F7B">
        <w:rPr>
          <w:rFonts w:ascii="Times New Roman" w:eastAsia="Times New Roman" w:hAnsi="Times New Roman" w:cs="Times New Roman"/>
          <w:sz w:val="24"/>
          <w:szCs w:val="24"/>
        </w:rPr>
        <w:t xml:space="preserve">Экземпляр каждого принятого муниципального правового акта направлялся в Книжную палату </w:t>
      </w:r>
      <w:r w:rsidR="00D610C6" w:rsidRPr="004F0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Иркутской </w:t>
      </w:r>
      <w:r w:rsidR="00D610C6" w:rsidRPr="004F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областной государственной универсальной научной </w:t>
      </w:r>
      <w:r w:rsidR="00D610C6" w:rsidRPr="004F0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библиотеки </w:t>
      </w:r>
      <w:r w:rsidR="00D610C6" w:rsidRPr="004F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И.И. </w:t>
      </w:r>
      <w:r w:rsidR="00D610C6" w:rsidRPr="004F0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Молчанова</w:t>
      </w:r>
      <w:r w:rsidR="00D610C6" w:rsidRPr="004F0F7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10C6" w:rsidRPr="004F0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Сибирского</w:t>
      </w:r>
      <w:r w:rsidR="002A67C7" w:rsidRPr="004F0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A6F47" w:rsidRDefault="007A6F47" w:rsidP="00C6297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64" w:rsidRPr="00196913" w:rsidRDefault="00287D64" w:rsidP="0028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4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0F7B" w:rsidRPr="008134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6913">
        <w:rPr>
          <w:rFonts w:ascii="Times New Roman" w:hAnsi="Times New Roman" w:cs="Times New Roman"/>
          <w:sz w:val="24"/>
          <w:szCs w:val="24"/>
          <w:u w:val="single"/>
        </w:rPr>
        <w:t xml:space="preserve">В вопросе </w:t>
      </w:r>
      <w:r w:rsidRPr="00F835EB">
        <w:rPr>
          <w:rFonts w:ascii="Times New Roman" w:hAnsi="Times New Roman" w:cs="Times New Roman"/>
          <w:sz w:val="24"/>
          <w:szCs w:val="24"/>
          <w:u w:val="single"/>
        </w:rPr>
        <w:t>укрепления финансово-экономической основы</w:t>
      </w:r>
      <w:r w:rsidRPr="00196913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 Думой </w:t>
      </w:r>
      <w:proofErr w:type="spellStart"/>
      <w:r w:rsidRPr="00196913">
        <w:rPr>
          <w:rFonts w:ascii="Times New Roman" w:hAnsi="Times New Roman" w:cs="Times New Roman"/>
          <w:sz w:val="24"/>
          <w:szCs w:val="24"/>
          <w:u w:val="single"/>
        </w:rPr>
        <w:t>Тайшетского</w:t>
      </w:r>
      <w:proofErr w:type="spellEnd"/>
      <w:r w:rsidRPr="00196913">
        <w:rPr>
          <w:rFonts w:ascii="Times New Roman" w:hAnsi="Times New Roman" w:cs="Times New Roman"/>
          <w:sz w:val="24"/>
          <w:szCs w:val="24"/>
          <w:u w:val="single"/>
        </w:rPr>
        <w:t xml:space="preserve"> района в 202</w:t>
      </w:r>
      <w:r w:rsidR="00C3343F" w:rsidRPr="0019691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96913">
        <w:rPr>
          <w:rFonts w:ascii="Times New Roman" w:hAnsi="Times New Roman" w:cs="Times New Roman"/>
          <w:sz w:val="24"/>
          <w:szCs w:val="24"/>
          <w:u w:val="single"/>
        </w:rPr>
        <w:t xml:space="preserve"> году продолжалась работа над районным бюджетом.</w:t>
      </w:r>
    </w:p>
    <w:p w:rsidR="007D5054" w:rsidRPr="0081341A" w:rsidRDefault="00287D64" w:rsidP="00287D64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Депутаты участвуют в обсуждении и утверждении местного бюджета, рассматривают нормативные правовые акты по бюджетно-финансовым вопросам, осуществляют текущий контроль в ходе рассмотрения отдельных вопросов исполнения бюджета на заседаниях профильного комитета по бюджету, налогам и финансовой политике, совместных заседаниях органов Думы. </w:t>
      </w:r>
      <w:r w:rsidR="0081341A" w:rsidRPr="0081341A">
        <w:rPr>
          <w:rFonts w:ascii="Times New Roman" w:hAnsi="Times New Roman" w:cs="Times New Roman"/>
          <w:sz w:val="24"/>
          <w:szCs w:val="24"/>
        </w:rPr>
        <w:t>Депутаты высказывают свое мнение, проявляют принципиальность в принятии решений по вопросам местного самоуправления.</w:t>
      </w:r>
    </w:p>
    <w:p w:rsidR="00857906" w:rsidRPr="0081341A" w:rsidRDefault="00D932C1" w:rsidP="00287D64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1341A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AA2801" w:rsidRPr="0081341A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81341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AA2801" w:rsidRPr="0081341A">
        <w:rPr>
          <w:rFonts w:ascii="Times New Roman" w:hAnsi="Times New Roman" w:cs="Times New Roman"/>
          <w:sz w:val="24"/>
          <w:szCs w:val="24"/>
        </w:rPr>
        <w:t xml:space="preserve"> на сессиях</w:t>
      </w:r>
      <w:r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="00AA2801" w:rsidRPr="0081341A">
        <w:rPr>
          <w:rFonts w:ascii="Times New Roman" w:hAnsi="Times New Roman" w:cs="Times New Roman"/>
          <w:sz w:val="24"/>
          <w:szCs w:val="24"/>
        </w:rPr>
        <w:t xml:space="preserve"> проектов решений о внесении изменений в бюджет 2023 года, три проекта решения не были </w:t>
      </w:r>
      <w:r w:rsidRPr="0081341A">
        <w:rPr>
          <w:rFonts w:ascii="Times New Roman" w:hAnsi="Times New Roman" w:cs="Times New Roman"/>
          <w:sz w:val="24"/>
          <w:szCs w:val="24"/>
        </w:rPr>
        <w:t>приняты депутатами. После доработки проектов решений, в том числе с учетом замечаний депутатов, решения   были приняты.</w:t>
      </w:r>
      <w:r w:rsidR="007D5054" w:rsidRPr="0081341A">
        <w:rPr>
          <w:rFonts w:ascii="Times New Roman" w:hAnsi="Times New Roman" w:cs="Times New Roman"/>
          <w:sz w:val="24"/>
          <w:szCs w:val="24"/>
        </w:rPr>
        <w:t xml:space="preserve"> Н</w:t>
      </w:r>
      <w:r w:rsidR="00474319" w:rsidRPr="0081341A">
        <w:rPr>
          <w:rFonts w:ascii="Times New Roman" w:hAnsi="Times New Roman" w:cs="Times New Roman"/>
          <w:sz w:val="24"/>
          <w:szCs w:val="24"/>
        </w:rPr>
        <w:t>е</w:t>
      </w:r>
      <w:r w:rsidR="007D5054" w:rsidRPr="0081341A">
        <w:rPr>
          <w:rFonts w:ascii="Times New Roman" w:hAnsi="Times New Roman" w:cs="Times New Roman"/>
          <w:sz w:val="24"/>
          <w:szCs w:val="24"/>
        </w:rPr>
        <w:t xml:space="preserve"> одобрен депутатами проект решения об </w:t>
      </w:r>
      <w:r w:rsidR="00474319" w:rsidRPr="0081341A">
        <w:rPr>
          <w:rFonts w:ascii="Times New Roman" w:hAnsi="Times New Roman" w:cs="Times New Roman"/>
          <w:sz w:val="24"/>
          <w:szCs w:val="24"/>
        </w:rPr>
        <w:t xml:space="preserve">установлении оплаты труда председателю Думы </w:t>
      </w:r>
      <w:proofErr w:type="spellStart"/>
      <w:r w:rsidR="00474319" w:rsidRPr="0081341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474319" w:rsidRPr="0081341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932C1" w:rsidRPr="0081341A" w:rsidRDefault="00287D64" w:rsidP="00C6297B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>Осуществляется последующий контроль в процессе рассмотрения и утверждения на сессиях районной Думы отчётов об исполнении местного бюджета:</w:t>
      </w:r>
    </w:p>
    <w:p w:rsidR="007D5054" w:rsidRPr="0081341A" w:rsidRDefault="00287D64" w:rsidP="007D5054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="007D5054" w:rsidRPr="0081341A">
        <w:rPr>
          <w:rFonts w:ascii="Times New Roman" w:hAnsi="Times New Roman" w:cs="Times New Roman"/>
          <w:sz w:val="24"/>
          <w:szCs w:val="24"/>
        </w:rPr>
        <w:t xml:space="preserve">• </w:t>
      </w:r>
      <w:r w:rsidRPr="0081341A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Pr="0081341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81341A">
        <w:rPr>
          <w:rFonts w:ascii="Times New Roman" w:hAnsi="Times New Roman" w:cs="Times New Roman"/>
          <w:sz w:val="24"/>
          <w:szCs w:val="24"/>
        </w:rPr>
        <w:t xml:space="preserve"> район» за 202</w:t>
      </w:r>
      <w:r w:rsidR="00157F55" w:rsidRPr="0081341A">
        <w:rPr>
          <w:rFonts w:ascii="Times New Roman" w:hAnsi="Times New Roman" w:cs="Times New Roman"/>
          <w:sz w:val="24"/>
          <w:szCs w:val="24"/>
        </w:rPr>
        <w:t>3</w:t>
      </w:r>
      <w:r w:rsidRPr="0081341A">
        <w:rPr>
          <w:rFonts w:ascii="Times New Roman" w:hAnsi="Times New Roman" w:cs="Times New Roman"/>
          <w:sz w:val="24"/>
          <w:szCs w:val="24"/>
        </w:rPr>
        <w:t xml:space="preserve"> год</w:t>
      </w:r>
      <w:r w:rsidR="00D932C1" w:rsidRPr="0081341A">
        <w:rPr>
          <w:rFonts w:ascii="Times New Roman" w:hAnsi="Times New Roman" w:cs="Times New Roman"/>
          <w:sz w:val="24"/>
          <w:szCs w:val="24"/>
        </w:rPr>
        <w:t xml:space="preserve"> был принят на 4</w:t>
      </w:r>
      <w:r w:rsidR="007D5054" w:rsidRPr="0081341A">
        <w:rPr>
          <w:rFonts w:ascii="Times New Roman" w:hAnsi="Times New Roman" w:cs="Times New Roman"/>
          <w:sz w:val="24"/>
          <w:szCs w:val="24"/>
        </w:rPr>
        <w:t>2</w:t>
      </w:r>
      <w:r w:rsidR="00D932C1" w:rsidRPr="0081341A">
        <w:rPr>
          <w:rFonts w:ascii="Times New Roman" w:hAnsi="Times New Roman" w:cs="Times New Roman"/>
          <w:sz w:val="24"/>
          <w:szCs w:val="24"/>
        </w:rPr>
        <w:t xml:space="preserve"> очередной сессии </w:t>
      </w:r>
      <w:proofErr w:type="gramStart"/>
      <w:r w:rsidR="00D932C1" w:rsidRPr="0081341A">
        <w:rPr>
          <w:rFonts w:ascii="Times New Roman" w:hAnsi="Times New Roman" w:cs="Times New Roman"/>
          <w:sz w:val="24"/>
          <w:szCs w:val="24"/>
        </w:rPr>
        <w:t>Д</w:t>
      </w:r>
      <w:r w:rsidR="007D5054" w:rsidRPr="0081341A">
        <w:rPr>
          <w:rFonts w:ascii="Times New Roman" w:hAnsi="Times New Roman" w:cs="Times New Roman"/>
          <w:sz w:val="24"/>
          <w:szCs w:val="24"/>
        </w:rPr>
        <w:t>умы  (</w:t>
      </w:r>
      <w:proofErr w:type="gramEnd"/>
      <w:r w:rsidR="007D5054" w:rsidRPr="0081341A">
        <w:rPr>
          <w:rFonts w:ascii="Times New Roman" w:hAnsi="Times New Roman" w:cs="Times New Roman"/>
          <w:sz w:val="24"/>
          <w:szCs w:val="24"/>
        </w:rPr>
        <w:t>первоначально отклонен на 41 сессии)</w:t>
      </w:r>
      <w:r w:rsidRPr="00813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D64" w:rsidRPr="0081341A" w:rsidRDefault="007D5054" w:rsidP="00C6297B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 • приняты к сведению </w:t>
      </w:r>
      <w:r w:rsidR="00287D64" w:rsidRPr="0081341A">
        <w:rPr>
          <w:rFonts w:ascii="Times New Roman" w:hAnsi="Times New Roman" w:cs="Times New Roman"/>
          <w:sz w:val="24"/>
          <w:szCs w:val="24"/>
        </w:rPr>
        <w:t>информаци</w:t>
      </w:r>
      <w:r w:rsidRPr="0081341A">
        <w:rPr>
          <w:rFonts w:ascii="Times New Roman" w:hAnsi="Times New Roman" w:cs="Times New Roman"/>
          <w:sz w:val="24"/>
          <w:szCs w:val="24"/>
        </w:rPr>
        <w:t>и</w:t>
      </w:r>
      <w:r w:rsidR="00287D64" w:rsidRPr="008134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7D64" w:rsidRPr="0081341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287D64" w:rsidRPr="0081341A">
        <w:rPr>
          <w:rFonts w:ascii="Times New Roman" w:hAnsi="Times New Roman" w:cs="Times New Roman"/>
          <w:sz w:val="24"/>
          <w:szCs w:val="24"/>
        </w:rPr>
        <w:t xml:space="preserve"> района об исполнении бюджета муниципального образования «</w:t>
      </w:r>
      <w:proofErr w:type="spellStart"/>
      <w:r w:rsidR="00287D64" w:rsidRPr="0081341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287D64" w:rsidRPr="0081341A">
        <w:rPr>
          <w:rFonts w:ascii="Times New Roman" w:hAnsi="Times New Roman" w:cs="Times New Roman"/>
          <w:sz w:val="24"/>
          <w:szCs w:val="24"/>
        </w:rPr>
        <w:t xml:space="preserve"> район» за 1 квартал 202</w:t>
      </w:r>
      <w:r w:rsidR="00157F55" w:rsidRPr="0081341A">
        <w:rPr>
          <w:rFonts w:ascii="Times New Roman" w:hAnsi="Times New Roman" w:cs="Times New Roman"/>
          <w:sz w:val="24"/>
          <w:szCs w:val="24"/>
        </w:rPr>
        <w:t>3</w:t>
      </w:r>
      <w:r w:rsidR="00287D64" w:rsidRPr="0081341A">
        <w:rPr>
          <w:rFonts w:ascii="Times New Roman" w:hAnsi="Times New Roman" w:cs="Times New Roman"/>
          <w:sz w:val="24"/>
          <w:szCs w:val="24"/>
        </w:rPr>
        <w:t xml:space="preserve"> года; за 1 полугодие 202</w:t>
      </w:r>
      <w:r w:rsidR="00157F55" w:rsidRPr="0081341A">
        <w:rPr>
          <w:rFonts w:ascii="Times New Roman" w:hAnsi="Times New Roman" w:cs="Times New Roman"/>
          <w:sz w:val="24"/>
          <w:szCs w:val="24"/>
        </w:rPr>
        <w:t>3</w:t>
      </w:r>
      <w:r w:rsidR="00287D64" w:rsidRPr="0081341A">
        <w:rPr>
          <w:rFonts w:ascii="Times New Roman" w:hAnsi="Times New Roman" w:cs="Times New Roman"/>
          <w:sz w:val="24"/>
          <w:szCs w:val="24"/>
        </w:rPr>
        <w:t xml:space="preserve"> года; за 9 месяцев 202</w:t>
      </w:r>
      <w:r w:rsidR="00157F55" w:rsidRPr="0081341A">
        <w:rPr>
          <w:rFonts w:ascii="Times New Roman" w:hAnsi="Times New Roman" w:cs="Times New Roman"/>
          <w:sz w:val="24"/>
          <w:szCs w:val="24"/>
        </w:rPr>
        <w:t>3</w:t>
      </w:r>
      <w:r w:rsidR="00287D64" w:rsidRPr="0081341A">
        <w:rPr>
          <w:rFonts w:ascii="Times New Roman" w:hAnsi="Times New Roman" w:cs="Times New Roman"/>
          <w:sz w:val="24"/>
          <w:szCs w:val="24"/>
        </w:rPr>
        <w:t>года.</w:t>
      </w:r>
    </w:p>
    <w:p w:rsidR="000C683A" w:rsidRDefault="000C683A" w:rsidP="00C6297B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C4F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54">
        <w:rPr>
          <w:rFonts w:ascii="Times New Roman" w:hAnsi="Times New Roman" w:cs="Times New Roman"/>
          <w:b/>
          <w:sz w:val="24"/>
          <w:szCs w:val="24"/>
        </w:rPr>
        <w:t>Бюджет отчетного периода сформирован по программно-целевому принципу на</w:t>
      </w:r>
      <w:r w:rsidRPr="0000424A">
        <w:rPr>
          <w:rFonts w:ascii="Times New Roman" w:hAnsi="Times New Roman" w:cs="Times New Roman"/>
          <w:sz w:val="24"/>
          <w:szCs w:val="24"/>
        </w:rPr>
        <w:t xml:space="preserve"> </w:t>
      </w:r>
      <w:r w:rsidRPr="00BD6D40">
        <w:rPr>
          <w:rFonts w:ascii="Times New Roman" w:hAnsi="Times New Roman" w:cs="Times New Roman"/>
          <w:sz w:val="24"/>
          <w:szCs w:val="24"/>
        </w:rPr>
        <w:t>основе муниципальных программ муниципального образования «</w:t>
      </w:r>
      <w:proofErr w:type="spellStart"/>
      <w:r w:rsidRPr="00BD6D40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BD6D40">
        <w:rPr>
          <w:rFonts w:ascii="Times New Roman" w:hAnsi="Times New Roman" w:cs="Times New Roman"/>
          <w:sz w:val="24"/>
          <w:szCs w:val="24"/>
        </w:rPr>
        <w:t xml:space="preserve"> район». Программная структура расходов районного бюджета </w:t>
      </w:r>
    </w:p>
    <w:p w:rsidR="00BD6D40" w:rsidRDefault="00121C4F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96A" w:rsidRPr="00BD6D40">
        <w:rPr>
          <w:rFonts w:ascii="Times New Roman" w:hAnsi="Times New Roman" w:cs="Times New Roman"/>
          <w:sz w:val="24"/>
          <w:szCs w:val="24"/>
        </w:rPr>
        <w:t>в 202</w:t>
      </w:r>
      <w:r w:rsidR="00BD6D40">
        <w:rPr>
          <w:rFonts w:ascii="Times New Roman" w:hAnsi="Times New Roman" w:cs="Times New Roman"/>
          <w:sz w:val="24"/>
          <w:szCs w:val="24"/>
        </w:rPr>
        <w:t>3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году представлена </w:t>
      </w:r>
      <w:r w:rsidR="0047496A" w:rsidRPr="00121C4F">
        <w:rPr>
          <w:rFonts w:ascii="Times New Roman" w:hAnsi="Times New Roman" w:cs="Times New Roman"/>
          <w:sz w:val="24"/>
          <w:szCs w:val="24"/>
        </w:rPr>
        <w:t>1</w:t>
      </w:r>
      <w:r w:rsidR="008D30C7" w:rsidRPr="00121C4F">
        <w:rPr>
          <w:rFonts w:ascii="Times New Roman" w:hAnsi="Times New Roman" w:cs="Times New Roman"/>
          <w:sz w:val="24"/>
          <w:szCs w:val="24"/>
        </w:rPr>
        <w:t>5</w:t>
      </w:r>
      <w:r w:rsidR="0047496A" w:rsidRPr="00121C4F">
        <w:rPr>
          <w:rFonts w:ascii="Times New Roman" w:hAnsi="Times New Roman" w:cs="Times New Roman"/>
          <w:sz w:val="24"/>
          <w:szCs w:val="24"/>
        </w:rPr>
        <w:t xml:space="preserve"> 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муниципальными программами, объем утвержденных программных расходов составил </w:t>
      </w:r>
      <w:r w:rsidR="008D30C7" w:rsidRPr="00BD6D40">
        <w:rPr>
          <w:rFonts w:ascii="Times New Roman" w:hAnsi="Times New Roman" w:cs="Times New Roman"/>
          <w:sz w:val="24"/>
          <w:szCs w:val="24"/>
        </w:rPr>
        <w:t>3</w:t>
      </w:r>
      <w:r w:rsidR="00BD6D40">
        <w:rPr>
          <w:rFonts w:ascii="Times New Roman" w:hAnsi="Times New Roman" w:cs="Times New Roman"/>
          <w:sz w:val="24"/>
          <w:szCs w:val="24"/>
        </w:rPr>
        <w:t> 978,1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млн. рублей или 9</w:t>
      </w:r>
      <w:r w:rsidR="00BD6D40">
        <w:rPr>
          <w:rFonts w:ascii="Times New Roman" w:hAnsi="Times New Roman" w:cs="Times New Roman"/>
          <w:sz w:val="24"/>
          <w:szCs w:val="24"/>
        </w:rPr>
        <w:t>9</w:t>
      </w:r>
      <w:r w:rsidR="0047496A" w:rsidRPr="00BD6D40">
        <w:rPr>
          <w:rFonts w:ascii="Times New Roman" w:hAnsi="Times New Roman" w:cs="Times New Roman"/>
          <w:sz w:val="24"/>
          <w:szCs w:val="24"/>
        </w:rPr>
        <w:t>,</w:t>
      </w:r>
      <w:r w:rsidR="00BD6D40">
        <w:rPr>
          <w:rFonts w:ascii="Times New Roman" w:hAnsi="Times New Roman" w:cs="Times New Roman"/>
          <w:sz w:val="24"/>
          <w:szCs w:val="24"/>
        </w:rPr>
        <w:t>2</w:t>
      </w:r>
      <w:r w:rsidR="0047496A" w:rsidRPr="00BD6D40">
        <w:rPr>
          <w:rFonts w:ascii="Times New Roman" w:hAnsi="Times New Roman" w:cs="Times New Roman"/>
          <w:sz w:val="24"/>
          <w:szCs w:val="24"/>
        </w:rPr>
        <w:t>% от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40" w:rsidRDefault="00BD6D40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958">
        <w:rPr>
          <w:rFonts w:ascii="Times New Roman" w:hAnsi="Times New Roman" w:cs="Times New Roman"/>
          <w:sz w:val="24"/>
          <w:szCs w:val="24"/>
        </w:rPr>
        <w:t xml:space="preserve"> </w:t>
      </w:r>
      <w:r w:rsidR="0047496A" w:rsidRPr="00BD6D40">
        <w:rPr>
          <w:rFonts w:ascii="Times New Roman" w:hAnsi="Times New Roman" w:cs="Times New Roman"/>
          <w:sz w:val="24"/>
          <w:szCs w:val="24"/>
        </w:rPr>
        <w:t>в 202</w:t>
      </w:r>
      <w:r w:rsidR="008D30C7" w:rsidRPr="00BD6D40">
        <w:rPr>
          <w:rFonts w:ascii="Times New Roman" w:hAnsi="Times New Roman" w:cs="Times New Roman"/>
          <w:sz w:val="24"/>
          <w:szCs w:val="24"/>
        </w:rPr>
        <w:t>1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году - 1</w:t>
      </w:r>
      <w:r w:rsidR="00A6245E" w:rsidRPr="00BD6D40">
        <w:rPr>
          <w:rFonts w:ascii="Times New Roman" w:hAnsi="Times New Roman" w:cs="Times New Roman"/>
          <w:sz w:val="24"/>
          <w:szCs w:val="24"/>
        </w:rPr>
        <w:t>4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муниципальными программами, с объемом утвержденных программных расходов </w:t>
      </w:r>
      <w:r w:rsidR="00A6245E" w:rsidRPr="00BD6D40">
        <w:rPr>
          <w:rFonts w:ascii="Times New Roman" w:hAnsi="Times New Roman" w:cs="Times New Roman"/>
          <w:sz w:val="24"/>
          <w:szCs w:val="24"/>
        </w:rPr>
        <w:t>3 304,5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млн. рублей или 9</w:t>
      </w:r>
      <w:r w:rsidR="00A6245E" w:rsidRPr="00BD6D40">
        <w:rPr>
          <w:rFonts w:ascii="Times New Roman" w:hAnsi="Times New Roman" w:cs="Times New Roman"/>
          <w:sz w:val="24"/>
          <w:szCs w:val="24"/>
        </w:rPr>
        <w:t>9</w:t>
      </w:r>
      <w:r w:rsidR="0047496A" w:rsidRPr="00BD6D40">
        <w:rPr>
          <w:rFonts w:ascii="Times New Roman" w:hAnsi="Times New Roman" w:cs="Times New Roman"/>
          <w:sz w:val="24"/>
          <w:szCs w:val="24"/>
        </w:rPr>
        <w:t>,</w:t>
      </w:r>
      <w:r w:rsidR="00A6245E" w:rsidRPr="00BD6D40">
        <w:rPr>
          <w:rFonts w:ascii="Times New Roman" w:hAnsi="Times New Roman" w:cs="Times New Roman"/>
          <w:sz w:val="24"/>
          <w:szCs w:val="24"/>
        </w:rPr>
        <w:t>2</w:t>
      </w:r>
      <w:r w:rsidR="0047496A" w:rsidRPr="00BD6D40">
        <w:rPr>
          <w:rFonts w:ascii="Times New Roman" w:hAnsi="Times New Roman" w:cs="Times New Roman"/>
          <w:sz w:val="24"/>
          <w:szCs w:val="24"/>
        </w:rPr>
        <w:t>% от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496A" w:rsidRPr="00BD6D40" w:rsidRDefault="00BD6D40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958">
        <w:rPr>
          <w:rFonts w:ascii="Times New Roman" w:hAnsi="Times New Roman" w:cs="Times New Roman"/>
          <w:sz w:val="24"/>
          <w:szCs w:val="24"/>
        </w:rPr>
        <w:t xml:space="preserve"> </w:t>
      </w:r>
      <w:r w:rsidRPr="00BD6D4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году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муниципальными программами, с объемом утвержденных программных расходов 3 </w:t>
      </w:r>
      <w:r>
        <w:rPr>
          <w:rFonts w:ascii="Times New Roman" w:hAnsi="Times New Roman" w:cs="Times New Roman"/>
          <w:sz w:val="24"/>
          <w:szCs w:val="24"/>
        </w:rPr>
        <w:t>439,2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D40">
        <w:rPr>
          <w:rFonts w:ascii="Times New Roman" w:hAnsi="Times New Roman" w:cs="Times New Roman"/>
          <w:sz w:val="24"/>
          <w:szCs w:val="24"/>
        </w:rPr>
        <w:t>% от общего объема расходов бюджета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40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В структуре утвержденных расходов в </w:t>
      </w:r>
      <w:r w:rsidR="00BD6D40" w:rsidRPr="00BD6D40">
        <w:rPr>
          <w:rFonts w:ascii="Times New Roman" w:hAnsi="Times New Roman" w:cs="Times New Roman"/>
          <w:sz w:val="24"/>
          <w:szCs w:val="24"/>
        </w:rPr>
        <w:t>202</w:t>
      </w:r>
      <w:r w:rsidR="00BD6D40">
        <w:rPr>
          <w:rFonts w:ascii="Times New Roman" w:hAnsi="Times New Roman" w:cs="Times New Roman"/>
          <w:sz w:val="24"/>
          <w:szCs w:val="24"/>
        </w:rPr>
        <w:t>3</w:t>
      </w:r>
      <w:r w:rsidR="00BD6D40" w:rsidRPr="00BD6D40">
        <w:rPr>
          <w:rFonts w:ascii="Times New Roman" w:hAnsi="Times New Roman" w:cs="Times New Roman"/>
          <w:sz w:val="24"/>
          <w:szCs w:val="24"/>
        </w:rPr>
        <w:t xml:space="preserve"> г. наибольший удельный вес составляла социальная сфера – </w:t>
      </w:r>
      <w:r w:rsidR="00BD6D40">
        <w:rPr>
          <w:rFonts w:ascii="Times New Roman" w:hAnsi="Times New Roman" w:cs="Times New Roman"/>
          <w:sz w:val="24"/>
          <w:szCs w:val="24"/>
        </w:rPr>
        <w:t>3 341,3</w:t>
      </w:r>
      <w:r w:rsidR="00BD6D40" w:rsidRPr="00BD6D40">
        <w:rPr>
          <w:rFonts w:ascii="Times New Roman" w:hAnsi="Times New Roman" w:cs="Times New Roman"/>
          <w:sz w:val="24"/>
          <w:szCs w:val="24"/>
        </w:rPr>
        <w:t xml:space="preserve"> млн. руб. или 83,</w:t>
      </w:r>
      <w:r w:rsidR="00BD6D40">
        <w:rPr>
          <w:rFonts w:ascii="Times New Roman" w:hAnsi="Times New Roman" w:cs="Times New Roman"/>
          <w:sz w:val="24"/>
          <w:szCs w:val="24"/>
        </w:rPr>
        <w:t>3</w:t>
      </w:r>
      <w:r w:rsidR="00BD6D40" w:rsidRPr="00BD6D40">
        <w:rPr>
          <w:rFonts w:ascii="Times New Roman" w:hAnsi="Times New Roman" w:cs="Times New Roman"/>
          <w:sz w:val="24"/>
          <w:szCs w:val="24"/>
        </w:rPr>
        <w:t>% от общего объема расходов</w:t>
      </w:r>
      <w:r w:rsidR="00BD6D40">
        <w:rPr>
          <w:rFonts w:ascii="Times New Roman" w:hAnsi="Times New Roman" w:cs="Times New Roman"/>
          <w:sz w:val="24"/>
          <w:szCs w:val="24"/>
        </w:rPr>
        <w:t>:</w:t>
      </w:r>
    </w:p>
    <w:p w:rsidR="00BD6D40" w:rsidRPr="00BD6D40" w:rsidRDefault="00BD6D40" w:rsidP="00BD6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958">
        <w:rPr>
          <w:rFonts w:ascii="Times New Roman" w:hAnsi="Times New Roman" w:cs="Times New Roman"/>
          <w:sz w:val="24"/>
          <w:szCs w:val="24"/>
        </w:rPr>
        <w:t xml:space="preserve">   </w:t>
      </w:r>
      <w:r w:rsidRPr="00BD6D40">
        <w:rPr>
          <w:rFonts w:ascii="Times New Roman" w:hAnsi="Times New Roman" w:cs="Times New Roman"/>
          <w:sz w:val="24"/>
          <w:szCs w:val="24"/>
        </w:rPr>
        <w:t xml:space="preserve">в 2021 г. – 2 918,3 млн. руб. или 87,6% от </w:t>
      </w:r>
      <w:r>
        <w:rPr>
          <w:rFonts w:ascii="Times New Roman" w:hAnsi="Times New Roman" w:cs="Times New Roman"/>
          <w:sz w:val="24"/>
          <w:szCs w:val="24"/>
        </w:rPr>
        <w:t>общего объема расходов</w:t>
      </w:r>
      <w:r w:rsidRPr="00BD6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40" w:rsidRDefault="000D6958" w:rsidP="000D69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D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D40">
        <w:rPr>
          <w:rFonts w:ascii="Times New Roman" w:hAnsi="Times New Roman" w:cs="Times New Roman"/>
          <w:sz w:val="24"/>
          <w:szCs w:val="24"/>
        </w:rPr>
        <w:t>в 2</w:t>
      </w:r>
      <w:r w:rsidR="0047496A" w:rsidRPr="00BD6D40">
        <w:rPr>
          <w:rFonts w:ascii="Times New Roman" w:hAnsi="Times New Roman" w:cs="Times New Roman"/>
          <w:sz w:val="24"/>
          <w:szCs w:val="24"/>
        </w:rPr>
        <w:t>02</w:t>
      </w:r>
      <w:r w:rsidR="00A6245E" w:rsidRPr="00BD6D40">
        <w:rPr>
          <w:rFonts w:ascii="Times New Roman" w:hAnsi="Times New Roman" w:cs="Times New Roman"/>
          <w:sz w:val="24"/>
          <w:szCs w:val="24"/>
        </w:rPr>
        <w:t>2</w:t>
      </w:r>
      <w:r w:rsidR="00BD6D40">
        <w:rPr>
          <w:rFonts w:ascii="Times New Roman" w:hAnsi="Times New Roman" w:cs="Times New Roman"/>
          <w:sz w:val="24"/>
          <w:szCs w:val="24"/>
        </w:rPr>
        <w:t xml:space="preserve"> </w:t>
      </w:r>
      <w:r w:rsidR="0047496A" w:rsidRPr="00BD6D40">
        <w:rPr>
          <w:rFonts w:ascii="Times New Roman" w:hAnsi="Times New Roman" w:cs="Times New Roman"/>
          <w:sz w:val="24"/>
          <w:szCs w:val="24"/>
        </w:rPr>
        <w:t>г.</w:t>
      </w:r>
      <w:r w:rsidR="00BD6D40">
        <w:rPr>
          <w:rFonts w:ascii="Times New Roman" w:hAnsi="Times New Roman" w:cs="Times New Roman"/>
          <w:sz w:val="24"/>
          <w:szCs w:val="24"/>
        </w:rPr>
        <w:t xml:space="preserve"> </w:t>
      </w:r>
      <w:r w:rsidR="0047496A" w:rsidRPr="00BD6D40">
        <w:rPr>
          <w:rFonts w:ascii="Times New Roman" w:hAnsi="Times New Roman" w:cs="Times New Roman"/>
          <w:sz w:val="24"/>
          <w:szCs w:val="24"/>
        </w:rPr>
        <w:t>– 2 9</w:t>
      </w:r>
      <w:r w:rsidR="00A6245E" w:rsidRPr="00BD6D40">
        <w:rPr>
          <w:rFonts w:ascii="Times New Roman" w:hAnsi="Times New Roman" w:cs="Times New Roman"/>
          <w:sz w:val="24"/>
          <w:szCs w:val="24"/>
        </w:rPr>
        <w:t>11,5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млн. руб. или 8</w:t>
      </w:r>
      <w:r w:rsidR="00A6245E" w:rsidRPr="00BD6D40">
        <w:rPr>
          <w:rFonts w:ascii="Times New Roman" w:hAnsi="Times New Roman" w:cs="Times New Roman"/>
          <w:sz w:val="24"/>
          <w:szCs w:val="24"/>
        </w:rPr>
        <w:t>3</w:t>
      </w:r>
      <w:r w:rsidR="0047496A" w:rsidRPr="00BD6D40">
        <w:rPr>
          <w:rFonts w:ascii="Times New Roman" w:hAnsi="Times New Roman" w:cs="Times New Roman"/>
          <w:sz w:val="24"/>
          <w:szCs w:val="24"/>
        </w:rPr>
        <w:t>,</w:t>
      </w:r>
      <w:r w:rsidR="00A6245E" w:rsidRPr="00BD6D40">
        <w:rPr>
          <w:rFonts w:ascii="Times New Roman" w:hAnsi="Times New Roman" w:cs="Times New Roman"/>
          <w:sz w:val="24"/>
          <w:szCs w:val="24"/>
        </w:rPr>
        <w:t>8</w:t>
      </w:r>
      <w:r w:rsidR="0047496A" w:rsidRPr="00BD6D40">
        <w:rPr>
          <w:rFonts w:ascii="Times New Roman" w:hAnsi="Times New Roman" w:cs="Times New Roman"/>
          <w:sz w:val="24"/>
          <w:szCs w:val="24"/>
        </w:rPr>
        <w:t>% от общего объема расходов</w:t>
      </w:r>
      <w:r w:rsidR="00BD6D40">
        <w:rPr>
          <w:rFonts w:ascii="Times New Roman" w:hAnsi="Times New Roman" w:cs="Times New Roman"/>
          <w:sz w:val="24"/>
          <w:szCs w:val="24"/>
        </w:rPr>
        <w:t>.</w:t>
      </w:r>
      <w:r w:rsidR="0047496A" w:rsidRPr="00BD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40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BD6D4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D6D4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D6D40">
        <w:rPr>
          <w:rFonts w:ascii="Times New Roman" w:hAnsi="Times New Roman" w:cs="Times New Roman"/>
          <w:sz w:val="24"/>
          <w:szCs w:val="24"/>
        </w:rPr>
        <w:t>15.12.2022</w:t>
      </w:r>
      <w:r w:rsidRPr="00BD6D40">
        <w:rPr>
          <w:rFonts w:ascii="Times New Roman" w:hAnsi="Times New Roman" w:cs="Times New Roman"/>
          <w:sz w:val="24"/>
          <w:szCs w:val="24"/>
        </w:rPr>
        <w:t xml:space="preserve"> № </w:t>
      </w:r>
      <w:r w:rsidR="00BD6D40">
        <w:rPr>
          <w:rFonts w:ascii="Times New Roman" w:hAnsi="Times New Roman" w:cs="Times New Roman"/>
          <w:sz w:val="24"/>
          <w:szCs w:val="24"/>
        </w:rPr>
        <w:t>223</w:t>
      </w:r>
      <w:r w:rsidRPr="00BD6D4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Pr="00BD6D40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BD6D40">
        <w:rPr>
          <w:rFonts w:ascii="Times New Roman" w:hAnsi="Times New Roman" w:cs="Times New Roman"/>
          <w:sz w:val="24"/>
          <w:szCs w:val="24"/>
        </w:rPr>
        <w:t xml:space="preserve"> район» на 202</w:t>
      </w:r>
      <w:r w:rsidR="00BD6D40">
        <w:rPr>
          <w:rFonts w:ascii="Times New Roman" w:hAnsi="Times New Roman" w:cs="Times New Roman"/>
          <w:sz w:val="24"/>
          <w:szCs w:val="24"/>
        </w:rPr>
        <w:t>3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D6D40">
        <w:rPr>
          <w:rFonts w:ascii="Times New Roman" w:hAnsi="Times New Roman" w:cs="Times New Roman"/>
          <w:sz w:val="24"/>
          <w:szCs w:val="24"/>
        </w:rPr>
        <w:t>4</w:t>
      </w:r>
      <w:r w:rsidRPr="00BD6D40">
        <w:rPr>
          <w:rFonts w:ascii="Times New Roman" w:hAnsi="Times New Roman" w:cs="Times New Roman"/>
          <w:sz w:val="24"/>
          <w:szCs w:val="24"/>
        </w:rPr>
        <w:t xml:space="preserve"> и 202</w:t>
      </w:r>
      <w:r w:rsidR="00BD6D40">
        <w:rPr>
          <w:rFonts w:ascii="Times New Roman" w:hAnsi="Times New Roman" w:cs="Times New Roman"/>
          <w:sz w:val="24"/>
          <w:szCs w:val="24"/>
        </w:rPr>
        <w:t>5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годов» утверждены следующие параметры:</w:t>
      </w:r>
    </w:p>
    <w:p w:rsidR="00BD6D40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D40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BD6D40">
        <w:rPr>
          <w:rFonts w:ascii="Times New Roman" w:hAnsi="Times New Roman" w:cs="Times New Roman"/>
          <w:sz w:val="24"/>
          <w:szCs w:val="24"/>
        </w:rPr>
        <w:t xml:space="preserve"> </w:t>
      </w:r>
      <w:r w:rsidRPr="00BD6D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6D40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BD6D40">
        <w:rPr>
          <w:rFonts w:ascii="Times New Roman" w:hAnsi="Times New Roman" w:cs="Times New Roman"/>
          <w:sz w:val="24"/>
          <w:szCs w:val="24"/>
        </w:rPr>
        <w:t>3 167,6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рублей,</w:t>
      </w:r>
    </w:p>
    <w:p w:rsidR="00BD6D40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 расходы в сумме </w:t>
      </w:r>
      <w:r w:rsidR="00BD6D40">
        <w:rPr>
          <w:rFonts w:ascii="Times New Roman" w:hAnsi="Times New Roman" w:cs="Times New Roman"/>
          <w:sz w:val="24"/>
          <w:szCs w:val="24"/>
        </w:rPr>
        <w:t>3 231,1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рублей,</w:t>
      </w:r>
    </w:p>
    <w:p w:rsidR="0047496A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 размер дефицита в сумме </w:t>
      </w:r>
      <w:r w:rsidR="00BD6D40">
        <w:rPr>
          <w:rFonts w:ascii="Times New Roman" w:hAnsi="Times New Roman" w:cs="Times New Roman"/>
          <w:sz w:val="24"/>
          <w:szCs w:val="24"/>
        </w:rPr>
        <w:t>6</w:t>
      </w:r>
      <w:r w:rsidR="00DF0BC3" w:rsidRPr="00BD6D40">
        <w:rPr>
          <w:rFonts w:ascii="Times New Roman" w:hAnsi="Times New Roman" w:cs="Times New Roman"/>
          <w:sz w:val="24"/>
          <w:szCs w:val="24"/>
        </w:rPr>
        <w:t>3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 w:rsidR="00BD6D40">
        <w:rPr>
          <w:rFonts w:ascii="Times New Roman" w:hAnsi="Times New Roman" w:cs="Times New Roman"/>
          <w:sz w:val="24"/>
          <w:szCs w:val="24"/>
        </w:rPr>
        <w:t>5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7,5%. </w:t>
      </w:r>
    </w:p>
    <w:p w:rsidR="00236EDE" w:rsidRPr="00BD6D40" w:rsidRDefault="00236EDE" w:rsidP="00236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>В соответствии с исполнением районного бюджета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236EDE" w:rsidRPr="00BD6D40" w:rsidRDefault="00236EDE" w:rsidP="00236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1) доходная часть исполнена в размере 3 </w:t>
      </w:r>
      <w:r>
        <w:rPr>
          <w:rFonts w:ascii="Times New Roman" w:hAnsi="Times New Roman" w:cs="Times New Roman"/>
          <w:sz w:val="24"/>
          <w:szCs w:val="24"/>
        </w:rPr>
        <w:t>844,3 млн. рублей или 98</w:t>
      </w:r>
      <w:r w:rsidRPr="00BD6D40">
        <w:rPr>
          <w:rFonts w:ascii="Times New Roman" w:hAnsi="Times New Roman" w:cs="Times New Roman"/>
          <w:sz w:val="24"/>
          <w:szCs w:val="24"/>
        </w:rPr>
        <w:t xml:space="preserve">%, в том числе, собственные доходы в размере </w:t>
      </w:r>
      <w:r>
        <w:rPr>
          <w:rFonts w:ascii="Times New Roman" w:hAnsi="Times New Roman" w:cs="Times New Roman"/>
          <w:sz w:val="24"/>
          <w:szCs w:val="24"/>
        </w:rPr>
        <w:t>883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>
        <w:rPr>
          <w:rFonts w:ascii="Times New Roman" w:hAnsi="Times New Roman" w:cs="Times New Roman"/>
          <w:sz w:val="24"/>
          <w:szCs w:val="24"/>
        </w:rPr>
        <w:t>99,6</w:t>
      </w:r>
      <w:r w:rsidRPr="00BD6D40">
        <w:rPr>
          <w:rFonts w:ascii="Times New Roman" w:hAnsi="Times New Roman" w:cs="Times New Roman"/>
          <w:sz w:val="24"/>
          <w:szCs w:val="24"/>
        </w:rPr>
        <w:t xml:space="preserve">% и безвозмездные поступления в размере 2 </w:t>
      </w:r>
      <w:r>
        <w:rPr>
          <w:rFonts w:ascii="Times New Roman" w:hAnsi="Times New Roman" w:cs="Times New Roman"/>
          <w:sz w:val="24"/>
          <w:szCs w:val="24"/>
        </w:rPr>
        <w:t>960,9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9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BD6D40">
        <w:rPr>
          <w:rFonts w:ascii="Times New Roman" w:hAnsi="Times New Roman" w:cs="Times New Roman"/>
          <w:sz w:val="24"/>
          <w:szCs w:val="24"/>
        </w:rPr>
        <w:t>% (прирост по доходам к уровню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D40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36EDE" w:rsidRPr="00BD6D40" w:rsidRDefault="00236EDE" w:rsidP="00236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 xml:space="preserve">2) расходная часть исполнена в размере 3 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6D40">
        <w:rPr>
          <w:rFonts w:ascii="Times New Roman" w:hAnsi="Times New Roman" w:cs="Times New Roman"/>
          <w:sz w:val="24"/>
          <w:szCs w:val="24"/>
        </w:rPr>
        <w:t>% (прирост к уровню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>469,2</w:t>
      </w:r>
      <w:r w:rsidRPr="00BD6D40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>
        <w:rPr>
          <w:rFonts w:ascii="Times New Roman" w:hAnsi="Times New Roman" w:cs="Times New Roman"/>
          <w:sz w:val="24"/>
          <w:szCs w:val="24"/>
        </w:rPr>
        <w:t>13,9</w:t>
      </w:r>
      <w:r w:rsidRPr="00BD6D40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BD6D40">
        <w:rPr>
          <w:rFonts w:ascii="Times New Roman" w:hAnsi="Times New Roman" w:cs="Times New Roman"/>
          <w:sz w:val="24"/>
          <w:szCs w:val="24"/>
        </w:rPr>
        <w:t xml:space="preserve">фицит бюджета составил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 млн. рублей.</w:t>
      </w:r>
    </w:p>
    <w:p w:rsidR="007D5054" w:rsidRDefault="0047496A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40">
        <w:rPr>
          <w:rFonts w:ascii="Times New Roman" w:hAnsi="Times New Roman" w:cs="Times New Roman"/>
          <w:sz w:val="24"/>
          <w:szCs w:val="24"/>
        </w:rPr>
        <w:t>В целях обеспечения сбалансированности бюджетов поселений в 202</w:t>
      </w:r>
      <w:r w:rsidR="00236EDE">
        <w:rPr>
          <w:rFonts w:ascii="Times New Roman" w:hAnsi="Times New Roman" w:cs="Times New Roman"/>
          <w:sz w:val="24"/>
          <w:szCs w:val="24"/>
        </w:rPr>
        <w:t>3</w:t>
      </w:r>
      <w:r w:rsidRPr="00BD6D40">
        <w:rPr>
          <w:rFonts w:ascii="Times New Roman" w:hAnsi="Times New Roman" w:cs="Times New Roman"/>
          <w:sz w:val="24"/>
          <w:szCs w:val="24"/>
        </w:rPr>
        <w:t xml:space="preserve"> году муниципальным образованиям </w:t>
      </w:r>
      <w:proofErr w:type="spellStart"/>
      <w:r w:rsidRPr="00BD6D4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D6D40">
        <w:rPr>
          <w:rFonts w:ascii="Times New Roman" w:hAnsi="Times New Roman" w:cs="Times New Roman"/>
          <w:sz w:val="24"/>
          <w:szCs w:val="24"/>
        </w:rPr>
        <w:t xml:space="preserve"> района была оказана финансовая поддержка в сумме </w:t>
      </w:r>
      <w:r w:rsidR="00236EDE">
        <w:rPr>
          <w:rFonts w:ascii="Times New Roman" w:hAnsi="Times New Roman" w:cs="Times New Roman"/>
          <w:sz w:val="24"/>
          <w:szCs w:val="24"/>
        </w:rPr>
        <w:t>58</w:t>
      </w:r>
      <w:r w:rsidRPr="00BD6D40">
        <w:rPr>
          <w:rFonts w:ascii="Times New Roman" w:hAnsi="Times New Roman" w:cs="Times New Roman"/>
          <w:sz w:val="24"/>
          <w:szCs w:val="24"/>
        </w:rPr>
        <w:t>,</w:t>
      </w:r>
      <w:r w:rsidR="0000424A" w:rsidRPr="00BD6D40">
        <w:rPr>
          <w:rFonts w:ascii="Times New Roman" w:hAnsi="Times New Roman" w:cs="Times New Roman"/>
          <w:sz w:val="24"/>
          <w:szCs w:val="24"/>
        </w:rPr>
        <w:t>7</w:t>
      </w:r>
      <w:r w:rsidR="00236EDE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E961CF" w:rsidRDefault="00E961CF" w:rsidP="004749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937" w:rsidRPr="0081341A" w:rsidRDefault="00287D64" w:rsidP="00D61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341A">
        <w:rPr>
          <w:rFonts w:ascii="Times New Roman" w:hAnsi="Times New Roman" w:cs="Times New Roman"/>
          <w:bCs/>
          <w:sz w:val="24"/>
          <w:szCs w:val="24"/>
        </w:rPr>
        <w:t>1.3.</w:t>
      </w:r>
      <w:r w:rsidR="0081341A" w:rsidRPr="0081341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95CEC" w:rsidRPr="00813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E9" w:rsidRPr="0081341A">
        <w:rPr>
          <w:rFonts w:ascii="Times New Roman" w:hAnsi="Times New Roman" w:cs="Times New Roman"/>
          <w:bCs/>
          <w:sz w:val="24"/>
          <w:szCs w:val="24"/>
          <w:u w:val="single"/>
        </w:rPr>
        <w:t>В 202</w:t>
      </w:r>
      <w:r w:rsidR="009C4937" w:rsidRPr="0081341A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B34CF1" w:rsidRPr="008134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0FE9" w:rsidRPr="0081341A">
        <w:rPr>
          <w:rFonts w:ascii="Times New Roman" w:hAnsi="Times New Roman" w:cs="Times New Roman"/>
          <w:bCs/>
          <w:sz w:val="24"/>
          <w:szCs w:val="24"/>
          <w:u w:val="single"/>
        </w:rPr>
        <w:t>году сохранилась социальная направленность расходов бюджета района</w:t>
      </w:r>
      <w:r w:rsidR="00F60841" w:rsidRPr="0081341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B34CF1" w:rsidRPr="0081341A" w:rsidRDefault="005C0FE9" w:rsidP="00D6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CA78F1" w:rsidRPr="0081341A">
        <w:rPr>
          <w:rFonts w:ascii="Times New Roman" w:eastAsia="Times New Roman" w:hAnsi="Times New Roman" w:cs="Times New Roman"/>
          <w:sz w:val="24"/>
          <w:szCs w:val="24"/>
        </w:rPr>
        <w:t xml:space="preserve">В реализации </w:t>
      </w:r>
      <w:r w:rsidR="00131E1C" w:rsidRPr="0081341A">
        <w:rPr>
          <w:rFonts w:ascii="Times New Roman" w:hAnsi="Times New Roman" w:cs="Times New Roman"/>
          <w:sz w:val="24"/>
          <w:szCs w:val="24"/>
        </w:rPr>
        <w:t>закон</w:t>
      </w:r>
      <w:r w:rsidR="00CA78F1" w:rsidRPr="0081341A">
        <w:rPr>
          <w:rFonts w:ascii="Times New Roman" w:hAnsi="Times New Roman" w:cs="Times New Roman"/>
          <w:sz w:val="24"/>
          <w:szCs w:val="24"/>
        </w:rPr>
        <w:t>а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 об </w:t>
      </w:r>
      <w:r w:rsidR="00131E1C" w:rsidRPr="0081341A">
        <w:rPr>
          <w:rFonts w:ascii="Times New Roman" w:hAnsi="Times New Roman" w:cs="Times New Roman"/>
          <w:b/>
          <w:sz w:val="24"/>
          <w:szCs w:val="24"/>
        </w:rPr>
        <w:t>инициативном бюджетировании</w:t>
      </w:r>
      <w:r w:rsidR="00E86CA4" w:rsidRPr="0081341A">
        <w:rPr>
          <w:rFonts w:ascii="Times New Roman" w:hAnsi="Times New Roman" w:cs="Times New Roman"/>
          <w:sz w:val="24"/>
          <w:szCs w:val="24"/>
        </w:rPr>
        <w:t>, получившем народное название «Есть Решение</w:t>
      </w:r>
      <w:proofErr w:type="gramStart"/>
      <w:r w:rsidR="00E86CA4" w:rsidRPr="0081341A">
        <w:rPr>
          <w:rFonts w:ascii="Times New Roman" w:hAnsi="Times New Roman" w:cs="Times New Roman"/>
          <w:sz w:val="24"/>
          <w:szCs w:val="24"/>
        </w:rPr>
        <w:t xml:space="preserve">», 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 жители</w:t>
      </w:r>
      <w:proofErr w:type="gramEnd"/>
      <w:r w:rsidR="00131E1C" w:rsidRPr="0081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1C" w:rsidRPr="0081341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131E1C" w:rsidRPr="0081341A">
        <w:rPr>
          <w:rFonts w:ascii="Times New Roman" w:hAnsi="Times New Roman" w:cs="Times New Roman"/>
          <w:sz w:val="24"/>
          <w:szCs w:val="24"/>
        </w:rPr>
        <w:t xml:space="preserve"> района прин</w:t>
      </w:r>
      <w:r w:rsidR="00E86CA4" w:rsidRPr="0081341A">
        <w:rPr>
          <w:rFonts w:ascii="Times New Roman" w:hAnsi="Times New Roman" w:cs="Times New Roman"/>
          <w:sz w:val="24"/>
          <w:szCs w:val="24"/>
        </w:rPr>
        <w:t>имают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 активное участие </w:t>
      </w:r>
      <w:r w:rsidR="00E86CA4" w:rsidRPr="0081341A">
        <w:rPr>
          <w:rFonts w:ascii="Times New Roman" w:hAnsi="Times New Roman" w:cs="Times New Roman"/>
          <w:sz w:val="24"/>
          <w:szCs w:val="24"/>
        </w:rPr>
        <w:t>с 2022 года. В 2023 году реализовано 1</w:t>
      </w:r>
      <w:r w:rsidR="00B34CF1" w:rsidRPr="0081341A">
        <w:rPr>
          <w:rFonts w:ascii="Times New Roman" w:hAnsi="Times New Roman" w:cs="Times New Roman"/>
          <w:sz w:val="24"/>
          <w:szCs w:val="24"/>
        </w:rPr>
        <w:t>1</w:t>
      </w:r>
      <w:r w:rsidR="00E86CA4" w:rsidRPr="0081341A">
        <w:rPr>
          <w:rFonts w:ascii="Times New Roman" w:hAnsi="Times New Roman" w:cs="Times New Roman"/>
          <w:sz w:val="24"/>
          <w:szCs w:val="24"/>
        </w:rPr>
        <w:t xml:space="preserve"> инициативных проектов</w:t>
      </w:r>
      <w:r w:rsidR="00B34CF1" w:rsidRPr="0081341A">
        <w:rPr>
          <w:rFonts w:ascii="Times New Roman" w:hAnsi="Times New Roman" w:cs="Times New Roman"/>
          <w:sz w:val="24"/>
          <w:szCs w:val="24"/>
        </w:rPr>
        <w:t xml:space="preserve">. В 2024 году будут реализованы </w:t>
      </w:r>
      <w:r w:rsidR="0081341A" w:rsidRPr="0081341A">
        <w:rPr>
          <w:rFonts w:ascii="Times New Roman" w:hAnsi="Times New Roman" w:cs="Times New Roman"/>
          <w:sz w:val="24"/>
          <w:szCs w:val="24"/>
        </w:rPr>
        <w:t xml:space="preserve">15 </w:t>
      </w:r>
      <w:r w:rsidR="00B34CF1" w:rsidRPr="0081341A">
        <w:rPr>
          <w:rFonts w:ascii="Times New Roman" w:hAnsi="Times New Roman" w:cs="Times New Roman"/>
          <w:sz w:val="24"/>
          <w:szCs w:val="24"/>
        </w:rPr>
        <w:t>предложенны</w:t>
      </w:r>
      <w:r w:rsidR="0081341A" w:rsidRPr="0081341A">
        <w:rPr>
          <w:rFonts w:ascii="Times New Roman" w:hAnsi="Times New Roman" w:cs="Times New Roman"/>
          <w:sz w:val="24"/>
          <w:szCs w:val="24"/>
        </w:rPr>
        <w:t>х</w:t>
      </w:r>
      <w:r w:rsidR="00B34CF1" w:rsidRPr="0081341A">
        <w:rPr>
          <w:rFonts w:ascii="Times New Roman" w:hAnsi="Times New Roman" w:cs="Times New Roman"/>
          <w:sz w:val="24"/>
          <w:szCs w:val="24"/>
        </w:rPr>
        <w:t xml:space="preserve"> инициа</w:t>
      </w:r>
      <w:r w:rsidR="0081341A" w:rsidRPr="0081341A">
        <w:rPr>
          <w:rFonts w:ascii="Times New Roman" w:hAnsi="Times New Roman" w:cs="Times New Roman"/>
          <w:sz w:val="24"/>
          <w:szCs w:val="24"/>
        </w:rPr>
        <w:t>тивными группами граждан проектов</w:t>
      </w:r>
      <w:r w:rsidR="00B34CF1" w:rsidRPr="0081341A">
        <w:rPr>
          <w:rFonts w:ascii="Times New Roman" w:hAnsi="Times New Roman" w:cs="Times New Roman"/>
          <w:sz w:val="24"/>
          <w:szCs w:val="24"/>
        </w:rPr>
        <w:t xml:space="preserve">, с общим объемом финансирования 33,1 </w:t>
      </w:r>
      <w:proofErr w:type="spellStart"/>
      <w:proofErr w:type="gramStart"/>
      <w:r w:rsidR="00B34CF1" w:rsidRPr="0081341A">
        <w:rPr>
          <w:rFonts w:ascii="Times New Roman" w:hAnsi="Times New Roman" w:cs="Times New Roman"/>
          <w:sz w:val="24"/>
          <w:szCs w:val="24"/>
        </w:rPr>
        <w:t>млн,руб</w:t>
      </w:r>
      <w:proofErr w:type="spellEnd"/>
      <w:r w:rsidR="00B34CF1" w:rsidRPr="00813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CF1" w:rsidRPr="0081341A">
        <w:rPr>
          <w:rFonts w:ascii="Times New Roman" w:hAnsi="Times New Roman" w:cs="Times New Roman"/>
          <w:sz w:val="24"/>
          <w:szCs w:val="24"/>
        </w:rPr>
        <w:t xml:space="preserve">, из них 26,7 </w:t>
      </w:r>
      <w:proofErr w:type="spellStart"/>
      <w:r w:rsidR="00B34CF1" w:rsidRPr="0081341A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B34CF1" w:rsidRPr="0081341A">
        <w:rPr>
          <w:rFonts w:ascii="Times New Roman" w:hAnsi="Times New Roman" w:cs="Times New Roman"/>
          <w:sz w:val="24"/>
          <w:szCs w:val="24"/>
        </w:rPr>
        <w:t xml:space="preserve">. областные средства, 6,4 </w:t>
      </w:r>
      <w:proofErr w:type="spellStart"/>
      <w:r w:rsidR="00B34CF1" w:rsidRPr="0081341A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B34CF1" w:rsidRPr="0081341A">
        <w:rPr>
          <w:rFonts w:ascii="Times New Roman" w:hAnsi="Times New Roman" w:cs="Times New Roman"/>
          <w:sz w:val="24"/>
          <w:szCs w:val="24"/>
        </w:rPr>
        <w:t>.</w:t>
      </w:r>
      <w:r w:rsidR="00F735D1"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="00B34CF1" w:rsidRPr="0081341A">
        <w:rPr>
          <w:rFonts w:ascii="Times New Roman" w:hAnsi="Times New Roman" w:cs="Times New Roman"/>
          <w:sz w:val="24"/>
          <w:szCs w:val="24"/>
        </w:rPr>
        <w:t>-инициативные платежи.</w:t>
      </w:r>
      <w:r w:rsidR="00E86CA4"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="00F735D1" w:rsidRPr="0081341A">
        <w:rPr>
          <w:rFonts w:ascii="Times New Roman" w:hAnsi="Times New Roman" w:cs="Times New Roman"/>
          <w:sz w:val="24"/>
          <w:szCs w:val="24"/>
        </w:rPr>
        <w:t xml:space="preserve">Проекты касаются благоустройства территории </w:t>
      </w:r>
      <w:r w:rsidR="00887007" w:rsidRPr="0081341A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F735D1" w:rsidRPr="0081341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F735D1" w:rsidRPr="0081341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735D1" w:rsidRPr="00813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5D1" w:rsidRPr="0081341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887007" w:rsidRPr="0081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007" w:rsidRPr="0081341A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887007" w:rsidRPr="0081341A">
        <w:rPr>
          <w:rFonts w:ascii="Times New Roman" w:hAnsi="Times New Roman" w:cs="Times New Roman"/>
          <w:sz w:val="24"/>
          <w:szCs w:val="24"/>
        </w:rPr>
        <w:t>Н</w:t>
      </w:r>
      <w:r w:rsidR="00F735D1" w:rsidRPr="0081341A">
        <w:rPr>
          <w:rFonts w:ascii="Times New Roman" w:hAnsi="Times New Roman" w:cs="Times New Roman"/>
          <w:sz w:val="24"/>
          <w:szCs w:val="24"/>
        </w:rPr>
        <w:t>ижнезаимского</w:t>
      </w:r>
      <w:proofErr w:type="spellEnd"/>
      <w:proofErr w:type="gramEnd"/>
      <w:r w:rsidR="00F735D1" w:rsidRPr="0081341A">
        <w:rPr>
          <w:rFonts w:ascii="Times New Roman" w:hAnsi="Times New Roman" w:cs="Times New Roman"/>
          <w:sz w:val="24"/>
          <w:szCs w:val="24"/>
        </w:rPr>
        <w:t xml:space="preserve"> сельского, (ремонт дорог, тротуаров, освещение и обустройство пешеходных переходов; поддержка культуры, реализация мероприятий в области дополнительного образования).</w:t>
      </w:r>
    </w:p>
    <w:p w:rsidR="00887007" w:rsidRDefault="00887007" w:rsidP="00D6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>В состав муниципальной комиссии по проведению конкурсного отбора инициативных проектов (16 членов) входят 4 районных депутата.</w:t>
      </w:r>
    </w:p>
    <w:p w:rsidR="00F835EB" w:rsidRPr="0081341A" w:rsidRDefault="00F835EB" w:rsidP="00D6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E2" w:rsidRPr="0081341A" w:rsidRDefault="005C0FE9" w:rsidP="00295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2958E2" w:rsidRPr="0081341A">
        <w:rPr>
          <w:rFonts w:ascii="Times New Roman" w:hAnsi="Times New Roman" w:cs="Times New Roman"/>
          <w:sz w:val="24"/>
          <w:szCs w:val="24"/>
        </w:rPr>
        <w:t xml:space="preserve">Депутаты одобрили </w:t>
      </w:r>
      <w:r w:rsidR="002958E2" w:rsidRPr="0081341A">
        <w:rPr>
          <w:rFonts w:ascii="Times New Roman" w:hAnsi="Times New Roman" w:cs="Times New Roman"/>
          <w:b/>
          <w:sz w:val="24"/>
          <w:szCs w:val="24"/>
        </w:rPr>
        <w:t>Перечень проектов народных инициатив</w:t>
      </w:r>
      <w:r w:rsidR="002958E2" w:rsidRPr="0081341A">
        <w:rPr>
          <w:rFonts w:ascii="Times New Roman" w:hAnsi="Times New Roman" w:cs="Times New Roman"/>
          <w:sz w:val="24"/>
          <w:szCs w:val="24"/>
        </w:rPr>
        <w:t>, планируемых к реализации на территории муниципального образования "</w:t>
      </w:r>
      <w:proofErr w:type="spellStart"/>
      <w:r w:rsidR="002958E2" w:rsidRPr="0081341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2958E2" w:rsidRPr="0081341A">
        <w:rPr>
          <w:rFonts w:ascii="Times New Roman" w:hAnsi="Times New Roman" w:cs="Times New Roman"/>
          <w:sz w:val="24"/>
          <w:szCs w:val="24"/>
        </w:rPr>
        <w:t xml:space="preserve"> район" в 2023 году с общим о</w:t>
      </w:r>
      <w:r w:rsidR="002958E2" w:rsidRPr="0081341A">
        <w:rPr>
          <w:rFonts w:ascii="Times New Roman" w:eastAsia="Times New Roman" w:hAnsi="Times New Roman" w:cs="Times New Roman"/>
          <w:sz w:val="24"/>
          <w:szCs w:val="24"/>
        </w:rPr>
        <w:t xml:space="preserve">бъемом финансирования    17 441 900,00 руб., где 15 000 000,00 руб. из областного бюджета </w:t>
      </w:r>
      <w:proofErr w:type="gramStart"/>
      <w:r w:rsidR="002958E2" w:rsidRPr="0081341A">
        <w:rPr>
          <w:rFonts w:ascii="Times New Roman" w:eastAsia="Times New Roman" w:hAnsi="Times New Roman" w:cs="Times New Roman"/>
          <w:sz w:val="24"/>
          <w:szCs w:val="24"/>
        </w:rPr>
        <w:t>и  2</w:t>
      </w:r>
      <w:proofErr w:type="gramEnd"/>
      <w:r w:rsidR="002958E2" w:rsidRPr="0081341A">
        <w:rPr>
          <w:rFonts w:ascii="Times New Roman" w:eastAsia="Times New Roman" w:hAnsi="Times New Roman" w:cs="Times New Roman"/>
          <w:sz w:val="24"/>
          <w:szCs w:val="24"/>
        </w:rPr>
        <w:t xml:space="preserve"> 441 900,00 руб. из местного. В Перечень включено два мероприятия:</w:t>
      </w:r>
    </w:p>
    <w:p w:rsidR="002958E2" w:rsidRPr="0081341A" w:rsidRDefault="002958E2" w:rsidP="0029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341A">
        <w:rPr>
          <w:rFonts w:ascii="Times New Roman" w:hAnsi="Times New Roman" w:cs="Times New Roman"/>
          <w:sz w:val="24"/>
          <w:szCs w:val="24"/>
        </w:rPr>
        <w:t>организация проведения капитального ремонта МБУ ДО "ЦДО "Радуга";</w:t>
      </w:r>
    </w:p>
    <w:p w:rsidR="002958E2" w:rsidRPr="0081341A" w:rsidRDefault="002958E2" w:rsidP="0029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>-  организация проведения текущего ремонта фасада МКОУ «Средняя школа №1»</w:t>
      </w:r>
    </w:p>
    <w:p w:rsidR="002958E2" w:rsidRPr="0081341A" w:rsidRDefault="002958E2" w:rsidP="00295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В связи с образованием экономии денежных средств в сумме 3 103 743,63 руб. по итогам торгов </w:t>
      </w:r>
      <w:r w:rsidRPr="0081341A">
        <w:rPr>
          <w:rFonts w:ascii="Times New Roman" w:hAnsi="Times New Roman" w:cs="Times New Roman"/>
          <w:sz w:val="24"/>
          <w:szCs w:val="24"/>
        </w:rPr>
        <w:t xml:space="preserve">– внесены изменения в принятый перечень мероприятий. </w:t>
      </w: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Сумма экономии была направлена, согласно решения Думы: </w:t>
      </w:r>
    </w:p>
    <w:p w:rsidR="002958E2" w:rsidRPr="0081341A" w:rsidRDefault="002958E2" w:rsidP="0029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- на мероприятия </w:t>
      </w:r>
      <w:proofErr w:type="gramStart"/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81341A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организации</w:t>
      </w:r>
      <w:proofErr w:type="gramEnd"/>
      <w:r w:rsidRPr="008134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материально-технического обеспечения образовательных учреждений района (</w:t>
      </w:r>
      <w:r w:rsidR="0081341A" w:rsidRPr="008134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приобретение </w:t>
      </w:r>
      <w:r w:rsidRPr="0081341A">
        <w:rPr>
          <w:rFonts w:ascii="Times New Roman" w:eastAsia="Times New Roman" w:hAnsi="Times New Roman" w:cs="Times New Roman"/>
          <w:bCs/>
          <w:iCs/>
          <w:sz w:val="24"/>
          <w:szCs w:val="24"/>
        </w:rPr>
        <w:t>оборудовани</w:t>
      </w:r>
      <w:r w:rsidR="0081341A" w:rsidRPr="0081341A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8134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пищеблоки; </w:t>
      </w:r>
      <w:r w:rsidRPr="0081341A">
        <w:rPr>
          <w:rFonts w:ascii="Times New Roman" w:hAnsi="Times New Roman" w:cs="Times New Roman"/>
          <w:sz w:val="24"/>
          <w:szCs w:val="24"/>
        </w:rPr>
        <w:t>мебел</w:t>
      </w:r>
      <w:r w:rsidR="0081341A" w:rsidRPr="0081341A">
        <w:rPr>
          <w:rFonts w:ascii="Times New Roman" w:hAnsi="Times New Roman" w:cs="Times New Roman"/>
          <w:sz w:val="24"/>
          <w:szCs w:val="24"/>
        </w:rPr>
        <w:t>и</w:t>
      </w:r>
      <w:r w:rsidRPr="0081341A">
        <w:rPr>
          <w:rFonts w:ascii="Times New Roman" w:hAnsi="Times New Roman" w:cs="Times New Roman"/>
          <w:sz w:val="24"/>
          <w:szCs w:val="24"/>
        </w:rPr>
        <w:t>, оборудовани</w:t>
      </w:r>
      <w:r w:rsidR="0081341A" w:rsidRPr="0081341A">
        <w:rPr>
          <w:rFonts w:ascii="Times New Roman" w:hAnsi="Times New Roman" w:cs="Times New Roman"/>
          <w:sz w:val="24"/>
          <w:szCs w:val="24"/>
        </w:rPr>
        <w:t>я</w:t>
      </w:r>
      <w:r w:rsidRPr="0081341A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</w:t>
      </w:r>
      <w:r w:rsidR="0081341A" w:rsidRPr="0081341A">
        <w:rPr>
          <w:rFonts w:ascii="Times New Roman" w:hAnsi="Times New Roman" w:cs="Times New Roman"/>
          <w:sz w:val="24"/>
          <w:szCs w:val="24"/>
        </w:rPr>
        <w:t xml:space="preserve"> и</w:t>
      </w:r>
      <w:r w:rsidRPr="0081341A">
        <w:rPr>
          <w:rFonts w:ascii="Times New Roman" w:hAnsi="Times New Roman" w:cs="Times New Roman"/>
          <w:sz w:val="24"/>
          <w:szCs w:val="24"/>
        </w:rPr>
        <w:t xml:space="preserve"> для  медицинского кабинета); </w:t>
      </w:r>
    </w:p>
    <w:p w:rsidR="002958E2" w:rsidRPr="0081341A" w:rsidRDefault="002958E2" w:rsidP="0081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>-  на проведение текущего ремонта в 2-х школах;</w:t>
      </w:r>
    </w:p>
    <w:p w:rsidR="002958E2" w:rsidRDefault="002958E2" w:rsidP="0081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- </w:t>
      </w:r>
      <w:r w:rsidR="0081341A"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Pr="0081341A">
        <w:rPr>
          <w:rFonts w:ascii="Times New Roman" w:hAnsi="Times New Roman" w:cs="Times New Roman"/>
          <w:sz w:val="24"/>
          <w:szCs w:val="24"/>
        </w:rPr>
        <w:t>на организацию материально-технического обеспечения необходимым оборудованием МБУ ДО "ЦДО "Радуга".</w:t>
      </w:r>
      <w:r w:rsidR="00514FE3"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Pr="0081341A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514FE3" w:rsidRPr="0081341A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1341A">
        <w:rPr>
          <w:rFonts w:ascii="Times New Roman" w:hAnsi="Times New Roman" w:cs="Times New Roman"/>
          <w:sz w:val="24"/>
          <w:szCs w:val="24"/>
        </w:rPr>
        <w:t xml:space="preserve">перечня мероприятий были учтены предложения </w:t>
      </w:r>
      <w:proofErr w:type="gramStart"/>
      <w:r w:rsidRPr="0081341A">
        <w:rPr>
          <w:rFonts w:ascii="Times New Roman" w:hAnsi="Times New Roman" w:cs="Times New Roman"/>
          <w:sz w:val="24"/>
          <w:szCs w:val="24"/>
        </w:rPr>
        <w:t>депутат</w:t>
      </w:r>
      <w:r w:rsidR="001F6463" w:rsidRPr="0081341A">
        <w:rPr>
          <w:rFonts w:ascii="Times New Roman" w:hAnsi="Times New Roman" w:cs="Times New Roman"/>
          <w:sz w:val="24"/>
          <w:szCs w:val="24"/>
        </w:rPr>
        <w:t>а</w:t>
      </w:r>
      <w:r w:rsidRPr="0081341A">
        <w:rPr>
          <w:rFonts w:ascii="Times New Roman" w:hAnsi="Times New Roman" w:cs="Times New Roman"/>
          <w:sz w:val="24"/>
          <w:szCs w:val="24"/>
        </w:rPr>
        <w:t xml:space="preserve">  районной</w:t>
      </w:r>
      <w:proofErr w:type="gramEnd"/>
      <w:r w:rsidRPr="0081341A">
        <w:rPr>
          <w:rFonts w:ascii="Times New Roman" w:hAnsi="Times New Roman" w:cs="Times New Roman"/>
          <w:sz w:val="24"/>
          <w:szCs w:val="24"/>
        </w:rPr>
        <w:t xml:space="preserve"> Думы по </w:t>
      </w:r>
      <w:r w:rsidR="00514FE3" w:rsidRPr="0081341A">
        <w:rPr>
          <w:rFonts w:ascii="Times New Roman" w:hAnsi="Times New Roman" w:cs="Times New Roman"/>
          <w:sz w:val="24"/>
          <w:szCs w:val="24"/>
        </w:rPr>
        <w:t>избирательному округу №1.</w:t>
      </w:r>
    </w:p>
    <w:p w:rsidR="00F835EB" w:rsidRPr="0081341A" w:rsidRDefault="00F835EB" w:rsidP="0081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92" w:rsidRPr="0081341A" w:rsidRDefault="00D61CA9" w:rsidP="007D505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За время действия Положения о </w:t>
      </w:r>
      <w:r w:rsidR="00131E1C" w:rsidRPr="0081341A">
        <w:rPr>
          <w:rFonts w:ascii="Times New Roman" w:hAnsi="Times New Roman" w:cs="Times New Roman"/>
          <w:b/>
          <w:sz w:val="24"/>
          <w:szCs w:val="24"/>
        </w:rPr>
        <w:t>служебных жилых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E1C" w:rsidRPr="0081341A">
        <w:rPr>
          <w:rFonts w:ascii="Times New Roman" w:hAnsi="Times New Roman" w:cs="Times New Roman"/>
          <w:sz w:val="24"/>
          <w:szCs w:val="24"/>
        </w:rPr>
        <w:t>помещениях  на</w:t>
      </w:r>
      <w:proofErr w:type="gramEnd"/>
      <w:r w:rsidR="00131E1C" w:rsidRPr="0081341A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131E1C" w:rsidRPr="0081341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131E1C" w:rsidRPr="0081341A">
        <w:rPr>
          <w:rFonts w:ascii="Times New Roman" w:hAnsi="Times New Roman" w:cs="Times New Roman"/>
          <w:sz w:val="24"/>
          <w:szCs w:val="24"/>
        </w:rPr>
        <w:t xml:space="preserve"> района (с 2012 года), по договору найма предоставлено 1</w:t>
      </w:r>
      <w:r w:rsidR="000A0A62" w:rsidRPr="0081341A">
        <w:rPr>
          <w:rFonts w:ascii="Times New Roman" w:hAnsi="Times New Roman" w:cs="Times New Roman"/>
          <w:sz w:val="24"/>
          <w:szCs w:val="24"/>
        </w:rPr>
        <w:t>5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 квартир (врач</w:t>
      </w:r>
      <w:r w:rsidR="007B146C" w:rsidRPr="0081341A">
        <w:rPr>
          <w:rFonts w:ascii="Times New Roman" w:hAnsi="Times New Roman" w:cs="Times New Roman"/>
          <w:sz w:val="24"/>
          <w:szCs w:val="24"/>
        </w:rPr>
        <w:t>и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, </w:t>
      </w:r>
      <w:r w:rsidR="005A1B92" w:rsidRPr="0081341A">
        <w:rPr>
          <w:rFonts w:ascii="Times New Roman" w:hAnsi="Times New Roman" w:cs="Times New Roman"/>
          <w:sz w:val="24"/>
          <w:szCs w:val="24"/>
        </w:rPr>
        <w:t>учител</w:t>
      </w:r>
      <w:r w:rsidR="007B146C" w:rsidRPr="0081341A">
        <w:rPr>
          <w:rFonts w:ascii="Times New Roman" w:hAnsi="Times New Roman" w:cs="Times New Roman"/>
          <w:sz w:val="24"/>
          <w:szCs w:val="24"/>
        </w:rPr>
        <w:t>я</w:t>
      </w:r>
      <w:r w:rsidR="00131E1C" w:rsidRPr="0081341A">
        <w:rPr>
          <w:rFonts w:ascii="Times New Roman" w:hAnsi="Times New Roman" w:cs="Times New Roman"/>
          <w:sz w:val="24"/>
          <w:szCs w:val="24"/>
        </w:rPr>
        <w:t>). В 2023 году приобретен</w:t>
      </w:r>
      <w:r w:rsidR="005A1B92" w:rsidRPr="0081341A">
        <w:rPr>
          <w:rFonts w:ascii="Times New Roman" w:hAnsi="Times New Roman" w:cs="Times New Roman"/>
          <w:sz w:val="24"/>
          <w:szCs w:val="24"/>
        </w:rPr>
        <w:t>а 3-х комнатная квартира</w:t>
      </w:r>
      <w:r w:rsidR="00CE5C1B" w:rsidRPr="0081341A">
        <w:rPr>
          <w:rFonts w:ascii="Times New Roman" w:hAnsi="Times New Roman" w:cs="Times New Roman"/>
          <w:sz w:val="24"/>
          <w:szCs w:val="24"/>
        </w:rPr>
        <w:t xml:space="preserve"> врачу</w:t>
      </w:r>
      <w:r w:rsidR="00B65058" w:rsidRPr="0081341A">
        <w:rPr>
          <w:rFonts w:ascii="Times New Roman" w:hAnsi="Times New Roman" w:cs="Times New Roman"/>
          <w:sz w:val="24"/>
          <w:szCs w:val="24"/>
        </w:rPr>
        <w:t>-онкологу</w:t>
      </w:r>
      <w:r w:rsidR="00CE5C1B"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="005A1B92" w:rsidRPr="0081341A">
        <w:rPr>
          <w:rFonts w:ascii="Times New Roman" w:hAnsi="Times New Roman" w:cs="Times New Roman"/>
          <w:sz w:val="24"/>
          <w:szCs w:val="24"/>
        </w:rPr>
        <w:t>ОГБУЗ «ТРБ»</w:t>
      </w:r>
      <w:r w:rsidR="00CE5C1B" w:rsidRPr="008134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5C1B" w:rsidRPr="0081341A">
        <w:rPr>
          <w:rFonts w:ascii="Times New Roman" w:hAnsi="Times New Roman" w:cs="Times New Roman"/>
          <w:sz w:val="24"/>
          <w:szCs w:val="24"/>
        </w:rPr>
        <w:t>г.Тайшете</w:t>
      </w:r>
      <w:proofErr w:type="spellEnd"/>
      <w:r w:rsidR="00CE5C1B" w:rsidRPr="0081341A">
        <w:rPr>
          <w:rFonts w:ascii="Times New Roman" w:hAnsi="Times New Roman" w:cs="Times New Roman"/>
          <w:sz w:val="24"/>
          <w:szCs w:val="24"/>
        </w:rPr>
        <w:t xml:space="preserve">. </w:t>
      </w:r>
      <w:r w:rsidR="00462013" w:rsidRPr="0081341A">
        <w:rPr>
          <w:rFonts w:ascii="Times New Roman" w:hAnsi="Times New Roman" w:cs="Times New Roman"/>
          <w:sz w:val="24"/>
          <w:szCs w:val="24"/>
        </w:rPr>
        <w:t>В</w:t>
      </w:r>
      <w:r w:rsidR="005A1B92" w:rsidRPr="0081341A">
        <w:rPr>
          <w:rFonts w:ascii="Times New Roman" w:hAnsi="Times New Roman" w:cs="Times New Roman"/>
          <w:sz w:val="24"/>
          <w:szCs w:val="24"/>
        </w:rPr>
        <w:t xml:space="preserve"> 2024 году </w:t>
      </w:r>
      <w:r w:rsidR="007B146C" w:rsidRPr="0081341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A1B92" w:rsidRPr="0081341A">
        <w:rPr>
          <w:rFonts w:ascii="Times New Roman" w:hAnsi="Times New Roman" w:cs="Times New Roman"/>
          <w:sz w:val="24"/>
          <w:szCs w:val="24"/>
        </w:rPr>
        <w:t xml:space="preserve">запланировано приобретение квартиры врачу в </w:t>
      </w:r>
      <w:proofErr w:type="spellStart"/>
      <w:r w:rsidR="005A1B92" w:rsidRPr="0081341A">
        <w:rPr>
          <w:rFonts w:ascii="Times New Roman" w:hAnsi="Times New Roman" w:cs="Times New Roman"/>
          <w:sz w:val="24"/>
          <w:szCs w:val="24"/>
        </w:rPr>
        <w:t>г.Тайшете</w:t>
      </w:r>
      <w:proofErr w:type="spellEnd"/>
      <w:r w:rsidR="005A1B92" w:rsidRPr="0081341A">
        <w:rPr>
          <w:rFonts w:ascii="Times New Roman" w:hAnsi="Times New Roman" w:cs="Times New Roman"/>
          <w:sz w:val="24"/>
          <w:szCs w:val="24"/>
        </w:rPr>
        <w:t>.</w:t>
      </w:r>
    </w:p>
    <w:p w:rsidR="005A1B92" w:rsidRPr="0081341A" w:rsidRDefault="005A1B92" w:rsidP="007D505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>Н</w:t>
      </w:r>
      <w:r w:rsidR="007B146C" w:rsidRPr="0081341A">
        <w:rPr>
          <w:rFonts w:ascii="Times New Roman" w:hAnsi="Times New Roman" w:cs="Times New Roman"/>
          <w:sz w:val="24"/>
          <w:szCs w:val="24"/>
        </w:rPr>
        <w:t>а 01.0</w:t>
      </w:r>
      <w:r w:rsidRPr="0081341A">
        <w:rPr>
          <w:rFonts w:ascii="Times New Roman" w:hAnsi="Times New Roman" w:cs="Times New Roman"/>
          <w:sz w:val="24"/>
          <w:szCs w:val="24"/>
        </w:rPr>
        <w:t>1.2024 на учете нуждающихся в служебных жилых помещениях состоит 55 специалистов: 4 медицинских работника и 51 учитель.</w:t>
      </w:r>
    </w:p>
    <w:p w:rsidR="00462013" w:rsidRPr="0081341A" w:rsidRDefault="007B146C" w:rsidP="00D003C2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81341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плата за наем жилья </w:t>
      </w:r>
      <w:proofErr w:type="gramStart"/>
      <w:r w:rsidRPr="0081341A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131E1C" w:rsidRPr="0081341A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131E1C" w:rsidRPr="00813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1C" w:rsidRPr="0081341A">
        <w:rPr>
          <w:rFonts w:ascii="Times New Roman" w:hAnsi="Times New Roman" w:cs="Times New Roman"/>
          <w:sz w:val="24"/>
          <w:szCs w:val="24"/>
        </w:rPr>
        <w:t>тыс.руб</w:t>
      </w:r>
      <w:r w:rsidRPr="0081341A">
        <w:rPr>
          <w:rFonts w:ascii="Times New Roman" w:hAnsi="Times New Roman" w:cs="Times New Roman"/>
          <w:sz w:val="24"/>
          <w:szCs w:val="24"/>
        </w:rPr>
        <w:t>.</w:t>
      </w:r>
      <w:r w:rsidR="002D2241" w:rsidRPr="0081341A">
        <w:rPr>
          <w:rFonts w:ascii="Times New Roman" w:hAnsi="Times New Roman" w:cs="Times New Roman"/>
          <w:sz w:val="24"/>
          <w:szCs w:val="24"/>
        </w:rPr>
        <w:t>ежемесячно</w:t>
      </w:r>
      <w:proofErr w:type="spellEnd"/>
      <w:r w:rsidRPr="0081341A">
        <w:rPr>
          <w:rFonts w:ascii="Times New Roman" w:hAnsi="Times New Roman" w:cs="Times New Roman"/>
          <w:sz w:val="24"/>
          <w:szCs w:val="24"/>
        </w:rPr>
        <w:t>, в 2024 году</w:t>
      </w:r>
      <w:r w:rsidR="00462013" w:rsidRPr="0081341A">
        <w:rPr>
          <w:rFonts w:ascii="Times New Roman" w:hAnsi="Times New Roman" w:cs="Times New Roman"/>
          <w:sz w:val="24"/>
          <w:szCs w:val="24"/>
        </w:rPr>
        <w:t xml:space="preserve"> </w:t>
      </w:r>
      <w:r w:rsidRPr="0081341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C683A" w:rsidRPr="0081341A">
        <w:rPr>
          <w:rFonts w:ascii="Times New Roman" w:hAnsi="Times New Roman" w:cs="Times New Roman"/>
          <w:sz w:val="24"/>
          <w:szCs w:val="24"/>
        </w:rPr>
        <w:t xml:space="preserve">- </w:t>
      </w:r>
      <w:r w:rsidR="00462013" w:rsidRPr="0081341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462013" w:rsidRPr="0081341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341A">
        <w:rPr>
          <w:rFonts w:ascii="Times New Roman" w:hAnsi="Times New Roman" w:cs="Times New Roman"/>
          <w:sz w:val="24"/>
          <w:szCs w:val="24"/>
        </w:rPr>
        <w:t>.</w:t>
      </w:r>
      <w:r w:rsidR="00462013" w:rsidRPr="0081341A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81341A" w:rsidRPr="0081341A">
        <w:rPr>
          <w:rFonts w:ascii="Times New Roman" w:hAnsi="Times New Roman" w:cs="Times New Roman"/>
          <w:sz w:val="24"/>
          <w:szCs w:val="24"/>
        </w:rPr>
        <w:t xml:space="preserve"> (инициатива депутата).</w:t>
      </w:r>
      <w:r w:rsidR="00D003C2" w:rsidRPr="0081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2B" w:rsidRDefault="00462013" w:rsidP="00D003C2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003C2" w:rsidRDefault="008C7E2B" w:rsidP="00D003C2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2013">
        <w:rPr>
          <w:rFonts w:ascii="Times New Roman" w:hAnsi="Times New Roman" w:cs="Times New Roman"/>
          <w:sz w:val="24"/>
          <w:szCs w:val="24"/>
        </w:rPr>
        <w:t xml:space="preserve"> </w:t>
      </w:r>
      <w:r w:rsidR="00D003C2" w:rsidRPr="00462013">
        <w:rPr>
          <w:rFonts w:ascii="Times New Roman" w:hAnsi="Times New Roman" w:cs="Times New Roman"/>
          <w:sz w:val="24"/>
          <w:szCs w:val="24"/>
        </w:rPr>
        <w:t>Расходы бюджета представлены</w:t>
      </w:r>
      <w:r w:rsidR="00D003C2" w:rsidRPr="000A0A62">
        <w:rPr>
          <w:rFonts w:ascii="Times New Roman" w:hAnsi="Times New Roman" w:cs="Times New Roman"/>
          <w:sz w:val="24"/>
          <w:szCs w:val="24"/>
        </w:rPr>
        <w:t xml:space="preserve"> в </w:t>
      </w:r>
      <w:r w:rsidR="00D003C2" w:rsidRPr="000A0A62">
        <w:rPr>
          <w:rFonts w:ascii="Times New Roman" w:hAnsi="Times New Roman" w:cs="Times New Roman"/>
          <w:b/>
          <w:i/>
          <w:sz w:val="24"/>
          <w:szCs w:val="24"/>
        </w:rPr>
        <w:t>Диаграмме 3:</w:t>
      </w:r>
    </w:p>
    <w:p w:rsidR="00131E1C" w:rsidRPr="00D61CA9" w:rsidRDefault="00131E1C" w:rsidP="00404E04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7DB" w:rsidRDefault="00D003C2" w:rsidP="003667D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23495</wp:posOffset>
            </wp:positionV>
            <wp:extent cx="3131820" cy="2855595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31E1C" w:rsidRPr="00D61C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3667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3667DB" w:rsidRDefault="003667DB" w:rsidP="00404E04">
      <w:pPr>
        <w:pStyle w:val="a3"/>
        <w:shd w:val="clear" w:color="auto" w:fill="FFFFFF"/>
        <w:tabs>
          <w:tab w:val="left" w:pos="5670"/>
          <w:tab w:val="left" w:pos="581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C1B" w:rsidRPr="00462013" w:rsidRDefault="00CE5C1B" w:rsidP="00404E0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компенсация за наем</w:t>
      </w:r>
      <w:r w:rsidR="00D003C2" w:rsidRPr="00462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жилья:</w:t>
      </w:r>
    </w:p>
    <w:p w:rsidR="00CE5C1B" w:rsidRPr="00462013" w:rsidRDefault="00CE5C1B" w:rsidP="00404E0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62013">
        <w:rPr>
          <w:rFonts w:ascii="Times New Roman" w:hAnsi="Times New Roman" w:cs="Times New Roman"/>
          <w:color w:val="FF0000"/>
          <w:sz w:val="24"/>
          <w:szCs w:val="24"/>
        </w:rPr>
        <w:t>3405,5</w:t>
      </w:r>
      <w:r w:rsidR="005A1B92" w:rsidRPr="0046201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62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2013">
        <w:rPr>
          <w:rFonts w:ascii="Times New Roman" w:hAnsi="Times New Roman" w:cs="Times New Roman"/>
          <w:color w:val="FF0000"/>
          <w:sz w:val="24"/>
          <w:szCs w:val="24"/>
        </w:rPr>
        <w:t>млн.руб</w:t>
      </w:r>
      <w:proofErr w:type="spellEnd"/>
      <w:r w:rsidRPr="00462013">
        <w:rPr>
          <w:rFonts w:ascii="Times New Roman" w:hAnsi="Times New Roman" w:cs="Times New Roman"/>
          <w:color w:val="FF0000"/>
          <w:sz w:val="24"/>
          <w:szCs w:val="24"/>
        </w:rPr>
        <w:t>.(2021 год)</w:t>
      </w:r>
    </w:p>
    <w:p w:rsidR="00CE5C1B" w:rsidRPr="00462013" w:rsidRDefault="00CE5C1B" w:rsidP="00404E0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62013">
        <w:rPr>
          <w:rFonts w:ascii="Times New Roman" w:hAnsi="Times New Roman" w:cs="Times New Roman"/>
          <w:color w:val="FF0000"/>
          <w:sz w:val="24"/>
          <w:szCs w:val="24"/>
        </w:rPr>
        <w:t xml:space="preserve">4026,9 </w:t>
      </w:r>
      <w:r w:rsidR="0046201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462013">
        <w:rPr>
          <w:rFonts w:ascii="Times New Roman" w:hAnsi="Times New Roman" w:cs="Times New Roman"/>
          <w:color w:val="FF0000"/>
          <w:sz w:val="24"/>
          <w:szCs w:val="24"/>
        </w:rPr>
        <w:t>млн.руб</w:t>
      </w:r>
      <w:proofErr w:type="spellEnd"/>
      <w:r w:rsidRPr="00462013">
        <w:rPr>
          <w:rFonts w:ascii="Times New Roman" w:hAnsi="Times New Roman" w:cs="Times New Roman"/>
          <w:color w:val="FF0000"/>
          <w:sz w:val="24"/>
          <w:szCs w:val="24"/>
        </w:rPr>
        <w:t>.(2022 год)</w:t>
      </w:r>
    </w:p>
    <w:p w:rsidR="00CE5C1B" w:rsidRPr="00462013" w:rsidRDefault="00CE5C1B" w:rsidP="00404E0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6201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462013" w:rsidRPr="00462013">
        <w:rPr>
          <w:rFonts w:ascii="Times New Roman" w:hAnsi="Times New Roman" w:cs="Times New Roman"/>
          <w:color w:val="FF0000"/>
          <w:sz w:val="24"/>
          <w:szCs w:val="24"/>
        </w:rPr>
        <w:t>606,2</w:t>
      </w:r>
      <w:r w:rsidRPr="00462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201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B65058">
        <w:rPr>
          <w:rFonts w:ascii="Times New Roman" w:hAnsi="Times New Roman" w:cs="Times New Roman"/>
          <w:color w:val="FF0000"/>
          <w:sz w:val="24"/>
          <w:szCs w:val="24"/>
        </w:rPr>
        <w:t>млн.руб</w:t>
      </w:r>
      <w:proofErr w:type="spellEnd"/>
      <w:r w:rsidR="00B65058">
        <w:rPr>
          <w:rFonts w:ascii="Times New Roman" w:hAnsi="Times New Roman" w:cs="Times New Roman"/>
          <w:color w:val="FF0000"/>
          <w:sz w:val="24"/>
          <w:szCs w:val="24"/>
        </w:rPr>
        <w:t>. (2023 год</w:t>
      </w:r>
      <w:r w:rsidRPr="0046201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62788" w:rsidRPr="00462013" w:rsidRDefault="00462013" w:rsidP="00A6278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2013">
        <w:rPr>
          <w:rFonts w:ascii="Times New Roman" w:hAnsi="Times New Roman" w:cs="Times New Roman"/>
          <w:color w:val="FF0000"/>
          <w:sz w:val="24"/>
          <w:szCs w:val="24"/>
        </w:rPr>
        <w:t>7038</w:t>
      </w:r>
      <w:r w:rsidR="00A62788" w:rsidRPr="0046201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6201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62788" w:rsidRPr="00462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A62788" w:rsidRPr="00462013">
        <w:rPr>
          <w:rFonts w:ascii="Times New Roman" w:hAnsi="Times New Roman" w:cs="Times New Roman"/>
          <w:color w:val="FF0000"/>
          <w:sz w:val="24"/>
          <w:szCs w:val="24"/>
        </w:rPr>
        <w:t>млн.руб</w:t>
      </w:r>
      <w:proofErr w:type="spellEnd"/>
      <w:r w:rsidR="00A62788" w:rsidRPr="00462013">
        <w:rPr>
          <w:rFonts w:ascii="Times New Roman" w:hAnsi="Times New Roman" w:cs="Times New Roman"/>
          <w:color w:val="FF0000"/>
          <w:sz w:val="24"/>
          <w:szCs w:val="24"/>
        </w:rPr>
        <w:t>. (план 2024 года)</w:t>
      </w:r>
    </w:p>
    <w:p w:rsidR="00A62788" w:rsidRPr="006016B7" w:rsidRDefault="00A62788" w:rsidP="00404E0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color w:val="7030A0"/>
          <w:sz w:val="24"/>
          <w:szCs w:val="24"/>
        </w:rPr>
      </w:pPr>
    </w:p>
    <w:p w:rsidR="00404E04" w:rsidRPr="00462013" w:rsidRDefault="00131E1C" w:rsidP="00404E04">
      <w:pPr>
        <w:pStyle w:val="a3"/>
        <w:shd w:val="clear" w:color="auto" w:fill="FFFFFF"/>
        <w:tabs>
          <w:tab w:val="left" w:pos="5812"/>
        </w:tabs>
        <w:spacing w:after="0" w:line="240" w:lineRule="auto"/>
        <w:ind w:left="0" w:right="-1" w:firstLine="709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16B7" w:rsidRPr="0046201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приобретение жилых помещений</w:t>
      </w:r>
      <w:r w:rsidR="00D003C2" w:rsidRPr="0046201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131E1C" w:rsidRPr="00462013" w:rsidRDefault="006016B7" w:rsidP="00404E04">
      <w:pPr>
        <w:pStyle w:val="a3"/>
        <w:tabs>
          <w:tab w:val="left" w:pos="581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2445,2</w:t>
      </w:r>
      <w:r w:rsidR="005A1B92" w:rsidRPr="00462013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62013">
        <w:rPr>
          <w:rFonts w:ascii="Times New Roman" w:hAnsi="Times New Roman" w:cs="Times New Roman"/>
          <w:color w:val="0070C0"/>
          <w:sz w:val="24"/>
          <w:szCs w:val="24"/>
        </w:rPr>
        <w:t>млн.руб</w:t>
      </w:r>
      <w:proofErr w:type="spellEnd"/>
      <w:r w:rsidRPr="00462013">
        <w:rPr>
          <w:rFonts w:ascii="Times New Roman" w:hAnsi="Times New Roman" w:cs="Times New Roman"/>
          <w:color w:val="0070C0"/>
          <w:sz w:val="24"/>
          <w:szCs w:val="24"/>
        </w:rPr>
        <w:t>. (2021 год)</w:t>
      </w:r>
    </w:p>
    <w:p w:rsidR="00131E1C" w:rsidRPr="00462013" w:rsidRDefault="006016B7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4001,6</w:t>
      </w:r>
      <w:r w:rsidR="005A1B92" w:rsidRPr="00462013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62013">
        <w:rPr>
          <w:rFonts w:ascii="Times New Roman" w:hAnsi="Times New Roman" w:cs="Times New Roman"/>
          <w:color w:val="0070C0"/>
          <w:sz w:val="24"/>
          <w:szCs w:val="24"/>
        </w:rPr>
        <w:t>млн.руб</w:t>
      </w:r>
      <w:proofErr w:type="spellEnd"/>
      <w:r w:rsidRPr="00462013">
        <w:rPr>
          <w:rFonts w:ascii="Times New Roman" w:hAnsi="Times New Roman" w:cs="Times New Roman"/>
          <w:color w:val="0070C0"/>
          <w:sz w:val="24"/>
          <w:szCs w:val="24"/>
        </w:rPr>
        <w:t>. (2022 год)</w:t>
      </w:r>
    </w:p>
    <w:p w:rsidR="005A1B92" w:rsidRPr="00462013" w:rsidRDefault="005A1B92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4573,56 </w:t>
      </w:r>
      <w:proofErr w:type="spellStart"/>
      <w:r w:rsidRPr="00462013">
        <w:rPr>
          <w:rFonts w:ascii="Times New Roman" w:hAnsi="Times New Roman" w:cs="Times New Roman"/>
          <w:color w:val="0070C0"/>
          <w:sz w:val="24"/>
          <w:szCs w:val="24"/>
        </w:rPr>
        <w:t>млн.руб</w:t>
      </w:r>
      <w:proofErr w:type="spellEnd"/>
      <w:r w:rsidRPr="00462013">
        <w:rPr>
          <w:rFonts w:ascii="Times New Roman" w:hAnsi="Times New Roman" w:cs="Times New Roman"/>
          <w:color w:val="0070C0"/>
          <w:sz w:val="24"/>
          <w:szCs w:val="24"/>
        </w:rPr>
        <w:t>. (2023 год)</w:t>
      </w:r>
    </w:p>
    <w:p w:rsidR="006016B7" w:rsidRPr="00462013" w:rsidRDefault="006016B7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A1B92"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3198,04 </w:t>
      </w:r>
      <w:proofErr w:type="spellStart"/>
      <w:r w:rsidR="005A1B92" w:rsidRPr="00462013">
        <w:rPr>
          <w:rFonts w:ascii="Times New Roman" w:hAnsi="Times New Roman" w:cs="Times New Roman"/>
          <w:color w:val="0070C0"/>
          <w:sz w:val="24"/>
          <w:szCs w:val="24"/>
        </w:rPr>
        <w:t>млн.руб</w:t>
      </w:r>
      <w:proofErr w:type="spellEnd"/>
      <w:r w:rsidR="005A1B92" w:rsidRPr="00462013">
        <w:rPr>
          <w:rFonts w:ascii="Times New Roman" w:hAnsi="Times New Roman" w:cs="Times New Roman"/>
          <w:color w:val="0070C0"/>
          <w:sz w:val="24"/>
          <w:szCs w:val="24"/>
        </w:rPr>
        <w:t>. (план 2024</w:t>
      </w:r>
      <w:r w:rsidRPr="00462013">
        <w:rPr>
          <w:rFonts w:ascii="Times New Roman" w:hAnsi="Times New Roman" w:cs="Times New Roman"/>
          <w:color w:val="0070C0"/>
          <w:sz w:val="24"/>
          <w:szCs w:val="24"/>
        </w:rPr>
        <w:t xml:space="preserve"> года)</w:t>
      </w:r>
    </w:p>
    <w:p w:rsidR="00131E1C" w:rsidRPr="00462013" w:rsidRDefault="00131E1C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1E1C" w:rsidRPr="00D61CA9" w:rsidRDefault="00131E1C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CA9" w:rsidRDefault="00D61CA9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C1B" w:rsidRDefault="00CE5C1B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EA8" w:rsidRDefault="00636EA8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C1B" w:rsidRDefault="00636EA8" w:rsidP="00D61CA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8">
        <w:rPr>
          <w:rFonts w:ascii="Times New Roman" w:hAnsi="Times New Roman" w:cs="Times New Roman"/>
          <w:sz w:val="24"/>
          <w:szCs w:val="24"/>
        </w:rPr>
        <w:t xml:space="preserve">Социальные выплаты на приобретение жилья (создание объекта ИЖС) по программе </w:t>
      </w:r>
      <w:r w:rsidRPr="00636EA8">
        <w:rPr>
          <w:rFonts w:ascii="Times New Roman" w:hAnsi="Times New Roman" w:cs="Times New Roman"/>
          <w:b/>
          <w:sz w:val="24"/>
          <w:szCs w:val="24"/>
        </w:rPr>
        <w:t>«Молодым семьям – доступное жилье</w:t>
      </w:r>
      <w:r w:rsidRPr="00636EA8">
        <w:rPr>
          <w:rFonts w:ascii="Times New Roman" w:hAnsi="Times New Roman" w:cs="Times New Roman"/>
          <w:sz w:val="24"/>
          <w:szCs w:val="24"/>
        </w:rPr>
        <w:t xml:space="preserve">» в 2023 </w:t>
      </w:r>
      <w:proofErr w:type="gramStart"/>
      <w:r w:rsidRPr="00636EA8">
        <w:rPr>
          <w:rFonts w:ascii="Times New Roman" w:hAnsi="Times New Roman" w:cs="Times New Roman"/>
          <w:sz w:val="24"/>
          <w:szCs w:val="24"/>
        </w:rPr>
        <w:t>году  получили</w:t>
      </w:r>
      <w:proofErr w:type="gramEnd"/>
      <w:r w:rsidRPr="00636EA8">
        <w:rPr>
          <w:rFonts w:ascii="Times New Roman" w:hAnsi="Times New Roman" w:cs="Times New Roman"/>
          <w:sz w:val="24"/>
          <w:szCs w:val="24"/>
        </w:rPr>
        <w:t xml:space="preserve">  9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E2B" w:rsidRDefault="008C7E2B" w:rsidP="00636E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proofErr w:type="spellStart"/>
      <w:r w:rsidR="00193368" w:rsidRPr="0019336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193368" w:rsidRPr="00193368">
        <w:rPr>
          <w:rFonts w:ascii="Times New Roman" w:hAnsi="Times New Roman" w:cs="Times New Roman"/>
          <w:sz w:val="24"/>
          <w:szCs w:val="24"/>
        </w:rPr>
        <w:t xml:space="preserve"> район принял участие в 10-ти государственных программах И</w:t>
      </w:r>
      <w:r w:rsidR="00193368">
        <w:rPr>
          <w:rFonts w:ascii="Times New Roman" w:hAnsi="Times New Roman" w:cs="Times New Roman"/>
          <w:sz w:val="24"/>
          <w:szCs w:val="24"/>
        </w:rPr>
        <w:t>ркутской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F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FD30F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933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93368">
        <w:rPr>
          <w:rFonts w:ascii="Times New Roman" w:hAnsi="Times New Roman" w:cs="Times New Roman"/>
          <w:sz w:val="24"/>
          <w:szCs w:val="24"/>
        </w:rPr>
        <w:t xml:space="preserve"> реализации 3-х национальных проектов «Культура», «Демография», «Образование». В городских и сельских муниципальных образованиях ре</w:t>
      </w:r>
      <w:r w:rsidR="00FD30FE">
        <w:rPr>
          <w:rFonts w:ascii="Times New Roman" w:hAnsi="Times New Roman" w:cs="Times New Roman"/>
          <w:sz w:val="24"/>
          <w:szCs w:val="24"/>
        </w:rPr>
        <w:t>а</w:t>
      </w:r>
      <w:r w:rsidR="00193368">
        <w:rPr>
          <w:rFonts w:ascii="Times New Roman" w:hAnsi="Times New Roman" w:cs="Times New Roman"/>
          <w:sz w:val="24"/>
          <w:szCs w:val="24"/>
        </w:rPr>
        <w:t>лиз</w:t>
      </w:r>
      <w:r w:rsidR="00FD30FE">
        <w:rPr>
          <w:rFonts w:ascii="Times New Roman" w:hAnsi="Times New Roman" w:cs="Times New Roman"/>
          <w:sz w:val="24"/>
          <w:szCs w:val="24"/>
        </w:rPr>
        <w:t>овывался национальный проект «Жилье и городская среда</w:t>
      </w:r>
      <w:r w:rsidR="00FD30FE" w:rsidRPr="008C7E2B">
        <w:rPr>
          <w:rFonts w:ascii="Times New Roman" w:hAnsi="Times New Roman" w:cs="Times New Roman"/>
          <w:sz w:val="24"/>
          <w:szCs w:val="24"/>
        </w:rPr>
        <w:t>».</w:t>
      </w:r>
      <w:r w:rsidRPr="008C7E2B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</w:p>
    <w:p w:rsidR="00733D51" w:rsidRPr="00196913" w:rsidRDefault="00733D51" w:rsidP="00FC7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D55" w:rsidRDefault="00BE4D55" w:rsidP="00FC7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7E00" w:rsidRPr="00196913" w:rsidRDefault="00FC7E00" w:rsidP="00FC7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6913">
        <w:rPr>
          <w:rFonts w:ascii="Times New Roman" w:hAnsi="Times New Roman"/>
          <w:sz w:val="24"/>
          <w:szCs w:val="24"/>
          <w:u w:val="single"/>
        </w:rPr>
        <w:t xml:space="preserve">1.4. </w:t>
      </w:r>
      <w:r w:rsidR="00395CEC" w:rsidRPr="001969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13">
        <w:rPr>
          <w:rFonts w:ascii="Times New Roman" w:hAnsi="Times New Roman"/>
          <w:sz w:val="24"/>
          <w:szCs w:val="24"/>
          <w:u w:val="single"/>
        </w:rPr>
        <w:t>Работа органов Думы:</w:t>
      </w:r>
    </w:p>
    <w:p w:rsidR="00FC7E00" w:rsidRPr="00196913" w:rsidRDefault="00FC7E00" w:rsidP="00FC7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В 202</w:t>
      </w:r>
      <w:r w:rsidR="000158A6" w:rsidRPr="00196913">
        <w:rPr>
          <w:rFonts w:ascii="Times New Roman" w:hAnsi="Times New Roman"/>
          <w:sz w:val="24"/>
          <w:szCs w:val="24"/>
        </w:rPr>
        <w:t>3</w:t>
      </w:r>
      <w:r w:rsidRPr="00196913">
        <w:rPr>
          <w:rFonts w:ascii="Times New Roman" w:hAnsi="Times New Roman"/>
          <w:sz w:val="24"/>
          <w:szCs w:val="24"/>
        </w:rPr>
        <w:t xml:space="preserve"> году состоялось </w:t>
      </w:r>
      <w:r w:rsidR="000158A6" w:rsidRPr="00196913">
        <w:rPr>
          <w:rFonts w:ascii="Times New Roman" w:hAnsi="Times New Roman"/>
          <w:sz w:val="24"/>
          <w:szCs w:val="24"/>
        </w:rPr>
        <w:t xml:space="preserve">20 </w:t>
      </w:r>
      <w:r w:rsidRPr="00196913">
        <w:rPr>
          <w:rFonts w:ascii="Times New Roman" w:hAnsi="Times New Roman"/>
          <w:sz w:val="24"/>
          <w:szCs w:val="24"/>
        </w:rPr>
        <w:t xml:space="preserve">заседаний органов Думы, в том числе </w:t>
      </w:r>
      <w:r w:rsidR="000158A6" w:rsidRPr="00196913">
        <w:rPr>
          <w:rFonts w:ascii="Times New Roman" w:hAnsi="Times New Roman"/>
          <w:sz w:val="24"/>
          <w:szCs w:val="24"/>
        </w:rPr>
        <w:t>10</w:t>
      </w:r>
      <w:r w:rsidR="003C3991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 xml:space="preserve">совместных заседаний. </w:t>
      </w:r>
      <w:r w:rsidR="003C3991" w:rsidRPr="00196913">
        <w:rPr>
          <w:rFonts w:ascii="Times New Roman" w:hAnsi="Times New Roman"/>
          <w:sz w:val="24"/>
          <w:szCs w:val="24"/>
        </w:rPr>
        <w:t>Всего р</w:t>
      </w:r>
      <w:r w:rsidRPr="00196913">
        <w:rPr>
          <w:rFonts w:ascii="Times New Roman" w:hAnsi="Times New Roman"/>
          <w:sz w:val="24"/>
          <w:szCs w:val="24"/>
        </w:rPr>
        <w:t xml:space="preserve">ассмотрено </w:t>
      </w:r>
      <w:proofErr w:type="gramStart"/>
      <w:r w:rsidR="00664E0C" w:rsidRPr="00196913">
        <w:rPr>
          <w:rFonts w:ascii="Times New Roman" w:hAnsi="Times New Roman"/>
          <w:sz w:val="24"/>
          <w:szCs w:val="24"/>
        </w:rPr>
        <w:t>11</w:t>
      </w:r>
      <w:r w:rsidR="000158A6" w:rsidRPr="00196913">
        <w:rPr>
          <w:rFonts w:ascii="Times New Roman" w:hAnsi="Times New Roman"/>
          <w:sz w:val="24"/>
          <w:szCs w:val="24"/>
        </w:rPr>
        <w:t>7</w:t>
      </w:r>
      <w:r w:rsidR="003C3991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b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>вопросов</w:t>
      </w:r>
      <w:proofErr w:type="gramEnd"/>
      <w:r w:rsidRPr="00196913">
        <w:rPr>
          <w:rFonts w:ascii="Times New Roman" w:hAnsi="Times New Roman"/>
          <w:sz w:val="24"/>
          <w:szCs w:val="24"/>
        </w:rPr>
        <w:t>.</w:t>
      </w:r>
    </w:p>
    <w:p w:rsidR="00FC7E00" w:rsidRPr="00196913" w:rsidRDefault="00FC7E00" w:rsidP="00FC7E0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В Думе 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района работает </w:t>
      </w:r>
      <w:r w:rsidRPr="00196913">
        <w:rPr>
          <w:rFonts w:ascii="Times New Roman" w:hAnsi="Times New Roman"/>
          <w:b/>
          <w:sz w:val="24"/>
          <w:szCs w:val="24"/>
        </w:rPr>
        <w:t>4 органа</w:t>
      </w:r>
      <w:r w:rsidRPr="00196913">
        <w:rPr>
          <w:rFonts w:ascii="Times New Roman" w:hAnsi="Times New Roman"/>
          <w:sz w:val="24"/>
          <w:szCs w:val="24"/>
        </w:rPr>
        <w:t xml:space="preserve"> - постоянные комитеты и комиссия:</w:t>
      </w:r>
    </w:p>
    <w:p w:rsidR="00FC7E00" w:rsidRPr="00196913" w:rsidRDefault="00FC7E00" w:rsidP="00FC7E00">
      <w:pPr>
        <w:pStyle w:val="ConsPlusNormal0"/>
        <w:ind w:firstLine="709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•</w:t>
      </w:r>
      <w:r w:rsidR="00395CEC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 xml:space="preserve">комитет по бюджету, налогам и финансовой политике </w:t>
      </w:r>
      <w:r w:rsidR="000158A6" w:rsidRPr="00196913">
        <w:rPr>
          <w:rFonts w:ascii="Times New Roman" w:hAnsi="Times New Roman"/>
          <w:sz w:val="24"/>
          <w:szCs w:val="24"/>
        </w:rPr>
        <w:t xml:space="preserve">провел </w:t>
      </w:r>
      <w:r w:rsidR="00536AD0" w:rsidRPr="00196913">
        <w:rPr>
          <w:rFonts w:ascii="Times New Roman" w:hAnsi="Times New Roman"/>
          <w:b/>
          <w:sz w:val="24"/>
          <w:szCs w:val="24"/>
        </w:rPr>
        <w:t>4</w:t>
      </w:r>
      <w:r w:rsidR="000158A6" w:rsidRPr="00196913">
        <w:rPr>
          <w:rFonts w:ascii="Times New Roman" w:hAnsi="Times New Roman"/>
          <w:sz w:val="24"/>
          <w:szCs w:val="24"/>
        </w:rPr>
        <w:t xml:space="preserve"> заседани</w:t>
      </w:r>
      <w:r w:rsidR="00536AD0" w:rsidRPr="00196913">
        <w:rPr>
          <w:rFonts w:ascii="Times New Roman" w:hAnsi="Times New Roman"/>
          <w:sz w:val="24"/>
          <w:szCs w:val="24"/>
        </w:rPr>
        <w:t>я</w:t>
      </w:r>
      <w:r w:rsidR="00D43D19" w:rsidRPr="00196913">
        <w:rPr>
          <w:rFonts w:ascii="Times New Roman" w:hAnsi="Times New Roman"/>
          <w:sz w:val="24"/>
          <w:szCs w:val="24"/>
        </w:rPr>
        <w:t xml:space="preserve"> (</w:t>
      </w:r>
      <w:r w:rsidR="000158A6" w:rsidRPr="00196913">
        <w:rPr>
          <w:rFonts w:ascii="Times New Roman" w:hAnsi="Times New Roman"/>
          <w:sz w:val="24"/>
          <w:szCs w:val="24"/>
        </w:rPr>
        <w:t>9 совместных</w:t>
      </w:r>
      <w:r w:rsidR="00D43D19" w:rsidRPr="00196913">
        <w:rPr>
          <w:rFonts w:ascii="Times New Roman" w:hAnsi="Times New Roman"/>
          <w:sz w:val="24"/>
          <w:szCs w:val="24"/>
        </w:rPr>
        <w:t>)</w:t>
      </w:r>
      <w:r w:rsidR="003C3991" w:rsidRPr="00196913">
        <w:rPr>
          <w:rFonts w:ascii="Times New Roman" w:hAnsi="Times New Roman"/>
          <w:sz w:val="24"/>
          <w:szCs w:val="24"/>
        </w:rPr>
        <w:t xml:space="preserve">, </w:t>
      </w:r>
      <w:r w:rsidRPr="00196913">
        <w:rPr>
          <w:rFonts w:ascii="Times New Roman" w:hAnsi="Times New Roman"/>
          <w:sz w:val="24"/>
          <w:szCs w:val="24"/>
        </w:rPr>
        <w:t xml:space="preserve">рассмотрено </w:t>
      </w:r>
      <w:r w:rsidR="00536AD0" w:rsidRPr="00196913">
        <w:rPr>
          <w:rFonts w:ascii="Times New Roman" w:hAnsi="Times New Roman"/>
          <w:b/>
          <w:sz w:val="24"/>
          <w:szCs w:val="24"/>
        </w:rPr>
        <w:t>3</w:t>
      </w:r>
      <w:r w:rsidR="00664E0C" w:rsidRPr="00196913">
        <w:rPr>
          <w:rFonts w:ascii="Times New Roman" w:hAnsi="Times New Roman"/>
          <w:b/>
          <w:sz w:val="24"/>
          <w:szCs w:val="24"/>
        </w:rPr>
        <w:t>6</w:t>
      </w:r>
      <w:r w:rsidR="00536AD0" w:rsidRPr="00196913">
        <w:rPr>
          <w:rFonts w:ascii="Times New Roman" w:hAnsi="Times New Roman"/>
          <w:sz w:val="24"/>
          <w:szCs w:val="24"/>
        </w:rPr>
        <w:t xml:space="preserve"> </w:t>
      </w:r>
      <w:r w:rsidR="003C3991" w:rsidRPr="00196913">
        <w:rPr>
          <w:rFonts w:ascii="Times New Roman" w:hAnsi="Times New Roman"/>
          <w:sz w:val="24"/>
          <w:szCs w:val="24"/>
        </w:rPr>
        <w:t>вопросов</w:t>
      </w:r>
      <w:r w:rsidRPr="00196913">
        <w:rPr>
          <w:rFonts w:ascii="Times New Roman" w:hAnsi="Times New Roman"/>
          <w:sz w:val="24"/>
          <w:szCs w:val="24"/>
        </w:rPr>
        <w:t>;</w:t>
      </w:r>
    </w:p>
    <w:p w:rsidR="00FC7E00" w:rsidRPr="00196913" w:rsidRDefault="00FC7E00" w:rsidP="00FC7E00">
      <w:pPr>
        <w:pStyle w:val="ConsPlusNormal0"/>
        <w:ind w:firstLine="709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•</w:t>
      </w:r>
      <w:r w:rsidR="00395CEC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 xml:space="preserve">комитет по экономике 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района, районному хозяйству и муниципальной собственности </w:t>
      </w:r>
      <w:r w:rsidR="000158A6" w:rsidRPr="00196913">
        <w:rPr>
          <w:rFonts w:ascii="Times New Roman" w:hAnsi="Times New Roman"/>
          <w:sz w:val="24"/>
          <w:szCs w:val="24"/>
        </w:rPr>
        <w:t xml:space="preserve">провел </w:t>
      </w:r>
      <w:r w:rsidR="000158A6" w:rsidRPr="00196913">
        <w:rPr>
          <w:rFonts w:ascii="Times New Roman" w:hAnsi="Times New Roman"/>
          <w:b/>
          <w:sz w:val="24"/>
          <w:szCs w:val="24"/>
        </w:rPr>
        <w:t>4</w:t>
      </w:r>
      <w:r w:rsidR="000158A6" w:rsidRPr="00196913">
        <w:rPr>
          <w:rFonts w:ascii="Times New Roman" w:hAnsi="Times New Roman"/>
          <w:sz w:val="24"/>
          <w:szCs w:val="24"/>
        </w:rPr>
        <w:t xml:space="preserve"> со</w:t>
      </w:r>
      <w:r w:rsidR="00536AD0" w:rsidRPr="00196913">
        <w:rPr>
          <w:rFonts w:ascii="Times New Roman" w:hAnsi="Times New Roman"/>
          <w:sz w:val="24"/>
          <w:szCs w:val="24"/>
        </w:rPr>
        <w:t>в</w:t>
      </w:r>
      <w:r w:rsidR="000158A6" w:rsidRPr="00196913">
        <w:rPr>
          <w:rFonts w:ascii="Times New Roman" w:hAnsi="Times New Roman"/>
          <w:sz w:val="24"/>
          <w:szCs w:val="24"/>
        </w:rPr>
        <w:t xml:space="preserve">местных </w:t>
      </w:r>
      <w:proofErr w:type="gramStart"/>
      <w:r w:rsidR="000158A6" w:rsidRPr="00196913">
        <w:rPr>
          <w:rFonts w:ascii="Times New Roman" w:hAnsi="Times New Roman"/>
          <w:sz w:val="24"/>
          <w:szCs w:val="24"/>
        </w:rPr>
        <w:t>заседания</w:t>
      </w:r>
      <w:r w:rsidR="00536AD0" w:rsidRPr="00196913">
        <w:rPr>
          <w:rFonts w:ascii="Times New Roman" w:hAnsi="Times New Roman"/>
          <w:sz w:val="24"/>
          <w:szCs w:val="24"/>
        </w:rPr>
        <w:t xml:space="preserve">, </w:t>
      </w:r>
      <w:r w:rsidR="000158A6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196913">
        <w:rPr>
          <w:rFonts w:ascii="Times New Roman" w:hAnsi="Times New Roman"/>
          <w:sz w:val="24"/>
          <w:szCs w:val="24"/>
        </w:rPr>
        <w:t xml:space="preserve">  </w:t>
      </w:r>
      <w:r w:rsidR="00536AD0" w:rsidRPr="00196913">
        <w:rPr>
          <w:rFonts w:ascii="Times New Roman" w:hAnsi="Times New Roman"/>
          <w:b/>
          <w:sz w:val="24"/>
          <w:szCs w:val="24"/>
        </w:rPr>
        <w:t>27</w:t>
      </w:r>
      <w:r w:rsidR="00536AD0" w:rsidRPr="00196913">
        <w:rPr>
          <w:rFonts w:ascii="Times New Roman" w:hAnsi="Times New Roman"/>
          <w:sz w:val="24"/>
          <w:szCs w:val="24"/>
        </w:rPr>
        <w:t xml:space="preserve"> вопросов</w:t>
      </w:r>
      <w:r w:rsidRPr="00196913">
        <w:rPr>
          <w:rFonts w:ascii="Times New Roman" w:hAnsi="Times New Roman"/>
          <w:sz w:val="24"/>
          <w:szCs w:val="24"/>
        </w:rPr>
        <w:t>;</w:t>
      </w:r>
    </w:p>
    <w:p w:rsidR="00FC7E00" w:rsidRPr="00196913" w:rsidRDefault="00FC7E00" w:rsidP="00FC7E00">
      <w:pPr>
        <w:pStyle w:val="ConsPlusNormal0"/>
        <w:ind w:left="924" w:hanging="215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•</w:t>
      </w:r>
      <w:r w:rsidR="00395CEC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 xml:space="preserve">комитет по социальной политике </w:t>
      </w:r>
      <w:r w:rsidR="000158A6" w:rsidRPr="00196913">
        <w:rPr>
          <w:rFonts w:ascii="Times New Roman" w:hAnsi="Times New Roman"/>
          <w:sz w:val="24"/>
          <w:szCs w:val="24"/>
        </w:rPr>
        <w:t>провел одно заседание (рассмотрен</w:t>
      </w:r>
      <w:r w:rsidRPr="00196913">
        <w:rPr>
          <w:rFonts w:ascii="Times New Roman" w:hAnsi="Times New Roman"/>
          <w:sz w:val="24"/>
          <w:szCs w:val="24"/>
        </w:rPr>
        <w:t xml:space="preserve"> </w:t>
      </w:r>
      <w:r w:rsidR="000158A6" w:rsidRPr="00196913">
        <w:rPr>
          <w:rFonts w:ascii="Times New Roman" w:hAnsi="Times New Roman"/>
          <w:b/>
          <w:sz w:val="24"/>
          <w:szCs w:val="24"/>
        </w:rPr>
        <w:t>1</w:t>
      </w:r>
      <w:r w:rsidR="000158A6" w:rsidRPr="00196913">
        <w:rPr>
          <w:rFonts w:ascii="Times New Roman" w:hAnsi="Times New Roman"/>
          <w:sz w:val="24"/>
          <w:szCs w:val="24"/>
        </w:rPr>
        <w:t xml:space="preserve"> вопрос</w:t>
      </w:r>
      <w:r w:rsidRPr="00196913">
        <w:rPr>
          <w:rFonts w:ascii="Times New Roman" w:hAnsi="Times New Roman"/>
          <w:sz w:val="24"/>
          <w:szCs w:val="24"/>
        </w:rPr>
        <w:t>)</w:t>
      </w:r>
      <w:r w:rsidRPr="00196913">
        <w:rPr>
          <w:sz w:val="24"/>
          <w:szCs w:val="24"/>
        </w:rPr>
        <w:t>;</w:t>
      </w:r>
    </w:p>
    <w:p w:rsidR="00FC7E00" w:rsidRPr="00196913" w:rsidRDefault="00FC7E00" w:rsidP="00D43D19">
      <w:pPr>
        <w:pStyle w:val="ConsPlusNormal0"/>
        <w:ind w:firstLine="709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•</w:t>
      </w:r>
      <w:r w:rsidR="00395CEC" w:rsidRPr="00196913">
        <w:rPr>
          <w:rFonts w:ascii="Times New Roman" w:hAnsi="Times New Roman"/>
          <w:sz w:val="24"/>
          <w:szCs w:val="24"/>
        </w:rPr>
        <w:t xml:space="preserve"> </w:t>
      </w:r>
      <w:r w:rsidRPr="00196913">
        <w:rPr>
          <w:rFonts w:ascii="Times New Roman" w:hAnsi="Times New Roman"/>
          <w:sz w:val="24"/>
          <w:szCs w:val="24"/>
        </w:rPr>
        <w:t xml:space="preserve">комиссия по </w:t>
      </w:r>
      <w:proofErr w:type="gramStart"/>
      <w:r w:rsidRPr="00196913">
        <w:rPr>
          <w:rFonts w:ascii="Times New Roman" w:hAnsi="Times New Roman"/>
          <w:sz w:val="24"/>
          <w:szCs w:val="24"/>
        </w:rPr>
        <w:t xml:space="preserve">мандатам,   </w:t>
      </w:r>
      <w:proofErr w:type="gramEnd"/>
      <w:r w:rsidRPr="00196913">
        <w:rPr>
          <w:rFonts w:ascii="Times New Roman" w:hAnsi="Times New Roman"/>
          <w:sz w:val="24"/>
          <w:szCs w:val="24"/>
        </w:rPr>
        <w:t xml:space="preserve">регламенту и депутатской этике </w:t>
      </w:r>
      <w:r w:rsidR="000158A6" w:rsidRPr="00196913">
        <w:rPr>
          <w:rFonts w:ascii="Times New Roman" w:hAnsi="Times New Roman"/>
          <w:sz w:val="24"/>
          <w:szCs w:val="24"/>
        </w:rPr>
        <w:t>прове</w:t>
      </w:r>
      <w:r w:rsidR="00847810" w:rsidRPr="00196913">
        <w:rPr>
          <w:rFonts w:ascii="Times New Roman" w:hAnsi="Times New Roman"/>
          <w:sz w:val="24"/>
          <w:szCs w:val="24"/>
        </w:rPr>
        <w:t>ла</w:t>
      </w:r>
      <w:r w:rsidR="00536AD0" w:rsidRPr="00196913">
        <w:rPr>
          <w:rFonts w:ascii="Times New Roman" w:hAnsi="Times New Roman"/>
          <w:b/>
          <w:sz w:val="24"/>
          <w:szCs w:val="24"/>
        </w:rPr>
        <w:t xml:space="preserve"> </w:t>
      </w:r>
      <w:r w:rsidR="000158A6" w:rsidRPr="00196913">
        <w:rPr>
          <w:rFonts w:ascii="Times New Roman" w:hAnsi="Times New Roman"/>
          <w:b/>
          <w:sz w:val="24"/>
          <w:szCs w:val="24"/>
        </w:rPr>
        <w:t>5</w:t>
      </w:r>
      <w:r w:rsidR="000158A6" w:rsidRPr="00196913">
        <w:rPr>
          <w:rFonts w:ascii="Times New Roman" w:hAnsi="Times New Roman"/>
          <w:sz w:val="24"/>
          <w:szCs w:val="24"/>
        </w:rPr>
        <w:t xml:space="preserve"> заседаний </w:t>
      </w:r>
      <w:r w:rsidR="00D43D19" w:rsidRPr="00196913">
        <w:rPr>
          <w:rFonts w:ascii="Times New Roman" w:hAnsi="Times New Roman"/>
          <w:sz w:val="24"/>
          <w:szCs w:val="24"/>
        </w:rPr>
        <w:t>(</w:t>
      </w:r>
      <w:r w:rsidR="00536AD0" w:rsidRPr="00196913">
        <w:rPr>
          <w:rFonts w:ascii="Times New Roman" w:hAnsi="Times New Roman"/>
          <w:sz w:val="24"/>
          <w:szCs w:val="24"/>
        </w:rPr>
        <w:t>10 совместных заседаний</w:t>
      </w:r>
      <w:r w:rsidR="00D43D19" w:rsidRPr="00196913">
        <w:rPr>
          <w:rFonts w:ascii="Times New Roman" w:hAnsi="Times New Roman"/>
          <w:sz w:val="24"/>
          <w:szCs w:val="24"/>
        </w:rPr>
        <w:t xml:space="preserve">), </w:t>
      </w:r>
      <w:r w:rsidRPr="00196913">
        <w:rPr>
          <w:rFonts w:ascii="Times New Roman" w:hAnsi="Times New Roman"/>
          <w:sz w:val="24"/>
          <w:szCs w:val="24"/>
        </w:rPr>
        <w:t xml:space="preserve">рассмотрено </w:t>
      </w:r>
      <w:r w:rsidRPr="00196913">
        <w:rPr>
          <w:rFonts w:ascii="Times New Roman" w:hAnsi="Times New Roman"/>
          <w:b/>
          <w:sz w:val="24"/>
          <w:szCs w:val="24"/>
        </w:rPr>
        <w:t xml:space="preserve"> </w:t>
      </w:r>
      <w:r w:rsidR="00664E0C" w:rsidRPr="00196913">
        <w:rPr>
          <w:rFonts w:ascii="Times New Roman" w:hAnsi="Times New Roman"/>
          <w:b/>
          <w:sz w:val="24"/>
          <w:szCs w:val="24"/>
        </w:rPr>
        <w:t>53</w:t>
      </w:r>
      <w:r w:rsidR="00536AD0" w:rsidRPr="00196913">
        <w:rPr>
          <w:rFonts w:ascii="Times New Roman" w:hAnsi="Times New Roman"/>
          <w:b/>
          <w:sz w:val="24"/>
          <w:szCs w:val="24"/>
        </w:rPr>
        <w:t xml:space="preserve"> </w:t>
      </w:r>
      <w:r w:rsidR="00664E0C" w:rsidRPr="00196913">
        <w:rPr>
          <w:rFonts w:ascii="Times New Roman" w:hAnsi="Times New Roman"/>
          <w:sz w:val="24"/>
          <w:szCs w:val="24"/>
        </w:rPr>
        <w:t>вопроса</w:t>
      </w:r>
      <w:r w:rsidRPr="00196913">
        <w:rPr>
          <w:rFonts w:ascii="Times New Roman" w:hAnsi="Times New Roman"/>
          <w:sz w:val="24"/>
          <w:szCs w:val="24"/>
        </w:rPr>
        <w:t>.</w:t>
      </w:r>
    </w:p>
    <w:p w:rsidR="00FC7E00" w:rsidRPr="00196913" w:rsidRDefault="00FC7E00" w:rsidP="00FC7E00">
      <w:pPr>
        <w:pStyle w:val="ConsPlusNormal0"/>
        <w:ind w:firstLine="709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Дополнительно на совместных заседаниях органов Думы были рассмотрены вопросы:</w:t>
      </w:r>
    </w:p>
    <w:p w:rsidR="0053646D" w:rsidRPr="00196913" w:rsidRDefault="0053646D" w:rsidP="00FC7E00">
      <w:pPr>
        <w:pStyle w:val="ConsPlusNormal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96913">
        <w:rPr>
          <w:rFonts w:ascii="Times New Roman" w:hAnsi="Times New Roman"/>
          <w:sz w:val="24"/>
          <w:szCs w:val="24"/>
        </w:rPr>
        <w:t xml:space="preserve">•  </w:t>
      </w:r>
      <w:r w:rsidRPr="00196913">
        <w:rPr>
          <w:rFonts w:ascii="Times New Roman" w:hAnsi="Times New Roman"/>
          <w:sz w:val="24"/>
          <w:szCs w:val="24"/>
          <w:u w:val="single"/>
        </w:rPr>
        <w:t>представление</w:t>
      </w:r>
      <w:proofErr w:type="gramEnd"/>
      <w:r w:rsidRPr="00196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межрайонного прокурора «Об инициировании процедуры удаления мэра 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района в отставку»;</w:t>
      </w:r>
    </w:p>
    <w:p w:rsidR="000D5B58" w:rsidRPr="00196913" w:rsidRDefault="00FC7E00" w:rsidP="00FC7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1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196913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</w:t>
      </w:r>
      <w:r w:rsidRPr="0019691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proofErr w:type="gramStart"/>
      <w:r w:rsidRPr="00196913">
        <w:rPr>
          <w:rFonts w:ascii="Times New Roman" w:eastAsia="Times New Roman" w:hAnsi="Times New Roman" w:cs="Times New Roman"/>
          <w:sz w:val="24"/>
          <w:szCs w:val="24"/>
        </w:rPr>
        <w:t xml:space="preserve">Думы  </w:t>
      </w:r>
      <w:r w:rsidR="000D5B58" w:rsidRPr="0019691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0D5B58" w:rsidRPr="0019691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состава команды  для участии депутатов районной Думы в межмуниципальной Спартакиаде в </w:t>
      </w:r>
      <w:proofErr w:type="spellStart"/>
      <w:r w:rsidR="000D5B58" w:rsidRPr="00196913">
        <w:rPr>
          <w:rFonts w:ascii="Times New Roman" w:eastAsia="Times New Roman" w:hAnsi="Times New Roman" w:cs="Times New Roman"/>
          <w:sz w:val="24"/>
          <w:szCs w:val="24"/>
        </w:rPr>
        <w:t>г,Нижнеудинск</w:t>
      </w:r>
      <w:proofErr w:type="spellEnd"/>
      <w:r w:rsidR="000D5B58" w:rsidRPr="001969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B58" w:rsidRPr="00196913" w:rsidRDefault="000D5B58" w:rsidP="00FC7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913">
        <w:rPr>
          <w:rFonts w:ascii="Times New Roman" w:eastAsia="Times New Roman" w:hAnsi="Times New Roman" w:cs="Times New Roman"/>
          <w:sz w:val="24"/>
          <w:szCs w:val="24"/>
        </w:rPr>
        <w:t>•  информация</w:t>
      </w:r>
      <w:proofErr w:type="gramEnd"/>
      <w:r w:rsidRPr="0019691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Думы  об участии депутатов в телемарафоне «Своих не бросаем»</w:t>
      </w:r>
      <w:r w:rsidR="00196913" w:rsidRPr="00196913">
        <w:rPr>
          <w:rFonts w:ascii="Times New Roman" w:eastAsia="Times New Roman" w:hAnsi="Times New Roman" w:cs="Times New Roman"/>
          <w:sz w:val="24"/>
          <w:szCs w:val="24"/>
        </w:rPr>
        <w:t>, в новогодней акции «Ёлка желаний».</w:t>
      </w:r>
    </w:p>
    <w:p w:rsidR="00FC7E00" w:rsidRPr="00196913" w:rsidRDefault="00FC7E00" w:rsidP="00FC7E0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196913">
        <w:rPr>
          <w:rFonts w:ascii="Times New Roman" w:hAnsi="Times New Roman" w:cs="Times New Roman"/>
          <w:sz w:val="24"/>
        </w:rPr>
        <w:t xml:space="preserve">            </w:t>
      </w:r>
      <w:r w:rsidR="000D5B58" w:rsidRPr="00196913">
        <w:rPr>
          <w:rFonts w:ascii="Times New Roman" w:hAnsi="Times New Roman" w:cs="Times New Roman"/>
          <w:sz w:val="24"/>
        </w:rPr>
        <w:t xml:space="preserve">По итогам предварительного рассмотрения </w:t>
      </w:r>
      <w:proofErr w:type="gramStart"/>
      <w:r w:rsidR="005964F0" w:rsidRPr="00196913">
        <w:rPr>
          <w:rFonts w:ascii="Times New Roman" w:hAnsi="Times New Roman" w:cs="Times New Roman"/>
          <w:sz w:val="24"/>
        </w:rPr>
        <w:t xml:space="preserve">вопросов </w:t>
      </w:r>
      <w:r w:rsidR="000D5B58" w:rsidRPr="00196913">
        <w:rPr>
          <w:rFonts w:ascii="Times New Roman" w:hAnsi="Times New Roman" w:cs="Times New Roman"/>
          <w:sz w:val="24"/>
        </w:rPr>
        <w:t xml:space="preserve"> на</w:t>
      </w:r>
      <w:proofErr w:type="gramEnd"/>
      <w:r w:rsidR="000D5B58" w:rsidRPr="00196913">
        <w:rPr>
          <w:rFonts w:ascii="Times New Roman" w:hAnsi="Times New Roman" w:cs="Times New Roman"/>
          <w:sz w:val="24"/>
        </w:rPr>
        <w:t xml:space="preserve"> заседаниях органов Думы:</w:t>
      </w:r>
    </w:p>
    <w:p w:rsidR="00F130AC" w:rsidRPr="00196913" w:rsidRDefault="00F130AC" w:rsidP="00FC7E0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           • проект решения «Об утверждении Положения о порядке сообщения лицами, замещающими муниципальные должности в муниципальном образовании «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196913">
        <w:rPr>
          <w:rFonts w:ascii="Times New Roman" w:hAnsi="Times New Roman"/>
          <w:sz w:val="24"/>
          <w:szCs w:val="24"/>
        </w:rPr>
        <w:t>»,  направлен</w:t>
      </w:r>
      <w:proofErr w:type="gramEnd"/>
      <w:r w:rsidRPr="00196913">
        <w:rPr>
          <w:rFonts w:ascii="Times New Roman" w:hAnsi="Times New Roman"/>
          <w:sz w:val="24"/>
          <w:szCs w:val="24"/>
        </w:rPr>
        <w:t xml:space="preserve"> депутатами на доработку;</w:t>
      </w:r>
    </w:p>
    <w:p w:rsidR="000D5B58" w:rsidRPr="00196913" w:rsidRDefault="000D5B58" w:rsidP="00FC7E0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            • проект решения «Об утверждении прогнозного плана приватизации муниципального имущества муниципального образования «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район» на 2023 год»</w:t>
      </w:r>
      <w:r w:rsidR="005964F0" w:rsidRPr="00196913">
        <w:rPr>
          <w:rFonts w:ascii="Times New Roman" w:hAnsi="Times New Roman"/>
          <w:sz w:val="24"/>
          <w:szCs w:val="24"/>
        </w:rPr>
        <w:t xml:space="preserve"> снят разработчиком с рассмотрения сессии</w:t>
      </w:r>
      <w:r w:rsidRPr="00196913">
        <w:rPr>
          <w:rFonts w:ascii="Times New Roman" w:hAnsi="Times New Roman"/>
          <w:sz w:val="24"/>
          <w:szCs w:val="24"/>
        </w:rPr>
        <w:t>;</w:t>
      </w:r>
    </w:p>
    <w:p w:rsidR="000D5B58" w:rsidRPr="00196913" w:rsidRDefault="000D5B58" w:rsidP="000D5B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            •</w:t>
      </w:r>
      <w:r w:rsidR="005964F0" w:rsidRPr="00196913">
        <w:rPr>
          <w:rFonts w:ascii="Times New Roman" w:hAnsi="Times New Roman"/>
          <w:sz w:val="24"/>
          <w:szCs w:val="24"/>
        </w:rPr>
        <w:t xml:space="preserve"> проекты решений о плане работы Думы </w:t>
      </w:r>
      <w:proofErr w:type="spellStart"/>
      <w:r w:rsidR="005964F0" w:rsidRPr="0019691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964F0" w:rsidRPr="00196913">
        <w:rPr>
          <w:rFonts w:ascii="Times New Roman" w:hAnsi="Times New Roman"/>
          <w:sz w:val="24"/>
          <w:szCs w:val="24"/>
        </w:rPr>
        <w:t xml:space="preserve"> района на первое и второе полугодие 2023 года были рекомендованы для рассмотрения на сессиях с учетом дополнений и замечаний депутатов;</w:t>
      </w:r>
    </w:p>
    <w:p w:rsidR="00F130AC" w:rsidRPr="00196913" w:rsidRDefault="005964F0" w:rsidP="005964F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     </w:t>
      </w:r>
      <w:r w:rsidR="00196913" w:rsidRPr="00196913">
        <w:rPr>
          <w:rFonts w:ascii="Times New Roman" w:hAnsi="Times New Roman"/>
          <w:sz w:val="24"/>
          <w:szCs w:val="24"/>
        </w:rPr>
        <w:t xml:space="preserve">       • из проекта решения </w:t>
      </w:r>
      <w:proofErr w:type="gramStart"/>
      <w:r w:rsidR="00196913" w:rsidRPr="00196913">
        <w:rPr>
          <w:rFonts w:ascii="Times New Roman" w:hAnsi="Times New Roman"/>
          <w:sz w:val="24"/>
          <w:szCs w:val="24"/>
        </w:rPr>
        <w:t>о  п</w:t>
      </w:r>
      <w:r w:rsidRPr="00196913">
        <w:rPr>
          <w:rFonts w:ascii="Times New Roman" w:hAnsi="Times New Roman"/>
          <w:sz w:val="24"/>
          <w:szCs w:val="24"/>
        </w:rPr>
        <w:t>рогнозном</w:t>
      </w:r>
      <w:proofErr w:type="gramEnd"/>
      <w:r w:rsidRPr="00196913">
        <w:rPr>
          <w:rFonts w:ascii="Times New Roman" w:hAnsi="Times New Roman"/>
          <w:sz w:val="24"/>
          <w:szCs w:val="24"/>
        </w:rPr>
        <w:t xml:space="preserve"> плане приватизации муниципального имущества на  2024 год  по предложению депутатов были  исключены два неж</w:t>
      </w:r>
      <w:r w:rsidR="00F130AC" w:rsidRPr="00196913">
        <w:rPr>
          <w:rFonts w:ascii="Times New Roman" w:hAnsi="Times New Roman"/>
          <w:sz w:val="24"/>
          <w:szCs w:val="24"/>
        </w:rPr>
        <w:t>илых здания и земельный участок;</w:t>
      </w:r>
    </w:p>
    <w:p w:rsidR="00567F6D" w:rsidRDefault="00F130AC" w:rsidP="005964F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96913">
        <w:rPr>
          <w:rFonts w:ascii="Times New Roman" w:hAnsi="Times New Roman"/>
          <w:sz w:val="24"/>
          <w:szCs w:val="24"/>
        </w:rPr>
        <w:t>•  внесены</w:t>
      </w:r>
      <w:proofErr w:type="gramEnd"/>
      <w:r w:rsidRPr="00196913">
        <w:rPr>
          <w:rFonts w:ascii="Times New Roman" w:hAnsi="Times New Roman"/>
          <w:sz w:val="24"/>
          <w:szCs w:val="24"/>
        </w:rPr>
        <w:t xml:space="preserve"> уточнения в проек</w:t>
      </w:r>
      <w:r w:rsidR="00F835EB">
        <w:rPr>
          <w:rFonts w:ascii="Times New Roman" w:hAnsi="Times New Roman"/>
          <w:sz w:val="24"/>
          <w:szCs w:val="24"/>
        </w:rPr>
        <w:t>т решения «Об утверждении Переч</w:t>
      </w:r>
      <w:r w:rsidRPr="00196913">
        <w:rPr>
          <w:rFonts w:ascii="Times New Roman" w:hAnsi="Times New Roman"/>
          <w:sz w:val="24"/>
          <w:szCs w:val="24"/>
        </w:rPr>
        <w:t>ня мест, запрещенных для посещения детьми</w:t>
      </w:r>
      <w:r w:rsidR="00BE4D55">
        <w:rPr>
          <w:rFonts w:ascii="Times New Roman" w:hAnsi="Times New Roman"/>
          <w:sz w:val="24"/>
          <w:szCs w:val="24"/>
        </w:rPr>
        <w:t>,</w:t>
      </w:r>
      <w:r w:rsidR="00BE4D55" w:rsidRPr="00BE4D55">
        <w:rPr>
          <w:rFonts w:ascii="Times New Roman" w:hAnsi="Times New Roman" w:cs="Times New Roman"/>
          <w:sz w:val="24"/>
          <w:szCs w:val="24"/>
        </w:rPr>
        <w:t xml:space="preserve"> </w:t>
      </w:r>
      <w:r w:rsidR="00BE4D55">
        <w:rPr>
          <w:rFonts w:ascii="Times New Roman" w:hAnsi="Times New Roman" w:cs="Times New Roman"/>
          <w:sz w:val="24"/>
          <w:szCs w:val="24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proofErr w:type="spellStart"/>
      <w:r w:rsidR="00BE4D55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BE4D5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E4D55">
        <w:rPr>
          <w:rFonts w:ascii="Times New Roman" w:hAnsi="Times New Roman"/>
          <w:sz w:val="24"/>
          <w:szCs w:val="24"/>
        </w:rPr>
        <w:t>.</w:t>
      </w:r>
    </w:p>
    <w:p w:rsidR="000D5B58" w:rsidRPr="00196913" w:rsidRDefault="000D5B58" w:rsidP="005964F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 xml:space="preserve">   </w:t>
      </w:r>
    </w:p>
    <w:p w:rsidR="00567F6D" w:rsidRDefault="00B53B56" w:rsidP="00567F6D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7D5054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0712B9" w:rsidRPr="007D5054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F6394D" w:rsidRPr="00196913">
        <w:rPr>
          <w:rFonts w:ascii="Times New Roman" w:hAnsi="Times New Roman"/>
          <w:sz w:val="24"/>
          <w:szCs w:val="24"/>
          <w:u w:val="single"/>
        </w:rPr>
        <w:t xml:space="preserve">2. </w:t>
      </w:r>
      <w:proofErr w:type="gramStart"/>
      <w:r w:rsidR="00F6394D" w:rsidRPr="00196913">
        <w:rPr>
          <w:rFonts w:ascii="Times New Roman" w:hAnsi="Times New Roman"/>
          <w:sz w:val="24"/>
          <w:szCs w:val="24"/>
          <w:u w:val="single"/>
        </w:rPr>
        <w:t>Контрольные  полномочия</w:t>
      </w:r>
      <w:proofErr w:type="gramEnd"/>
      <w:r w:rsidR="00F6394D" w:rsidRPr="00196913">
        <w:rPr>
          <w:rFonts w:ascii="Times New Roman" w:hAnsi="Times New Roman"/>
          <w:sz w:val="24"/>
          <w:szCs w:val="24"/>
          <w:u w:val="single"/>
        </w:rPr>
        <w:t xml:space="preserve">  Думы </w:t>
      </w:r>
      <w:proofErr w:type="spellStart"/>
      <w:r w:rsidR="00F6394D" w:rsidRPr="00196913">
        <w:rPr>
          <w:rFonts w:ascii="Times New Roman" w:hAnsi="Times New Roman"/>
          <w:sz w:val="24"/>
          <w:szCs w:val="24"/>
          <w:u w:val="single"/>
        </w:rPr>
        <w:t>Тайшетского</w:t>
      </w:r>
      <w:proofErr w:type="spellEnd"/>
      <w:r w:rsidR="00F6394D" w:rsidRPr="00196913">
        <w:rPr>
          <w:rFonts w:ascii="Times New Roman" w:hAnsi="Times New Roman"/>
          <w:sz w:val="24"/>
          <w:szCs w:val="24"/>
          <w:u w:val="single"/>
        </w:rPr>
        <w:t xml:space="preserve"> района, иная деятельность Думы </w:t>
      </w:r>
      <w:proofErr w:type="spellStart"/>
      <w:r w:rsidR="00F6394D" w:rsidRPr="00196913">
        <w:rPr>
          <w:rFonts w:ascii="Times New Roman" w:hAnsi="Times New Roman"/>
          <w:sz w:val="24"/>
          <w:szCs w:val="24"/>
          <w:u w:val="single"/>
        </w:rPr>
        <w:t>Тайшетского</w:t>
      </w:r>
      <w:proofErr w:type="spellEnd"/>
      <w:r w:rsidR="00F6394D" w:rsidRPr="00196913">
        <w:rPr>
          <w:rFonts w:ascii="Times New Roman" w:hAnsi="Times New Roman"/>
          <w:sz w:val="24"/>
          <w:szCs w:val="24"/>
          <w:u w:val="single"/>
        </w:rPr>
        <w:t xml:space="preserve"> района.</w:t>
      </w:r>
    </w:p>
    <w:p w:rsidR="00F6394D" w:rsidRPr="00196913" w:rsidRDefault="00567F6D" w:rsidP="00567F6D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67F6D">
        <w:rPr>
          <w:rFonts w:ascii="Times New Roman" w:hAnsi="Times New Roman"/>
          <w:sz w:val="24"/>
          <w:szCs w:val="24"/>
        </w:rPr>
        <w:t xml:space="preserve">              </w:t>
      </w:r>
      <w:r w:rsidR="00F6394D" w:rsidRPr="00196913">
        <w:rPr>
          <w:rFonts w:ascii="Times New Roman" w:hAnsi="Times New Roman"/>
          <w:sz w:val="24"/>
          <w:szCs w:val="24"/>
        </w:rPr>
        <w:t xml:space="preserve">2.1. </w:t>
      </w:r>
      <w:r w:rsidR="00636EA8">
        <w:rPr>
          <w:rFonts w:ascii="Times New Roman" w:hAnsi="Times New Roman"/>
          <w:sz w:val="24"/>
          <w:szCs w:val="24"/>
        </w:rPr>
        <w:t>Вопросы контроля за эф</w:t>
      </w:r>
      <w:r>
        <w:rPr>
          <w:rFonts w:ascii="Times New Roman" w:hAnsi="Times New Roman"/>
          <w:sz w:val="24"/>
          <w:szCs w:val="24"/>
        </w:rPr>
        <w:t>ф</w:t>
      </w:r>
      <w:r w:rsidR="00636EA8">
        <w:rPr>
          <w:rFonts w:ascii="Times New Roman" w:hAnsi="Times New Roman"/>
          <w:sz w:val="24"/>
          <w:szCs w:val="24"/>
        </w:rPr>
        <w:t>ективным исполнением бюджета района, контроль за соблюдением установленного порядка управления и распоряжения имуществом, находящимся в муниципальной собственности му</w:t>
      </w:r>
      <w:r>
        <w:rPr>
          <w:rFonts w:ascii="Times New Roman" w:hAnsi="Times New Roman"/>
          <w:sz w:val="24"/>
          <w:szCs w:val="24"/>
        </w:rPr>
        <w:t>ниципал</w:t>
      </w:r>
      <w:r w:rsidR="00636EA8">
        <w:rPr>
          <w:rFonts w:ascii="Times New Roman" w:hAnsi="Times New Roman"/>
          <w:sz w:val="24"/>
          <w:szCs w:val="24"/>
        </w:rPr>
        <w:t>ьного образования «</w:t>
      </w:r>
      <w:proofErr w:type="spellStart"/>
      <w:r w:rsidR="00636EA8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636EA8">
        <w:rPr>
          <w:rFonts w:ascii="Times New Roman" w:hAnsi="Times New Roman"/>
          <w:sz w:val="24"/>
          <w:szCs w:val="24"/>
        </w:rPr>
        <w:t xml:space="preserve"> район», осу</w:t>
      </w:r>
      <w:r>
        <w:rPr>
          <w:rFonts w:ascii="Times New Roman" w:hAnsi="Times New Roman"/>
          <w:sz w:val="24"/>
          <w:szCs w:val="24"/>
        </w:rPr>
        <w:t xml:space="preserve">ществление иных видов контроля за исполнением органами и должностными лицами местного самоуправления полномочий по решению вопросов местного значения района является одним из приоритетных направлений деятельности Думы района. Исходя из своих полномочий, депутаты </w:t>
      </w:r>
      <w:proofErr w:type="gramStart"/>
      <w:r>
        <w:rPr>
          <w:rFonts w:ascii="Times New Roman" w:hAnsi="Times New Roman"/>
          <w:sz w:val="24"/>
          <w:szCs w:val="24"/>
        </w:rPr>
        <w:t>осуществляют  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за формированием и исполнением местного бюджета, исполнением принятых решений, за соблюдением установленного порядка управления и распоряжения муниципальным имуществом, находящимся в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F6394D" w:rsidRPr="00196913">
        <w:rPr>
          <w:rFonts w:ascii="Times New Roman" w:hAnsi="Times New Roman"/>
          <w:sz w:val="24"/>
          <w:szCs w:val="24"/>
        </w:rPr>
        <w:t>.</w:t>
      </w:r>
    </w:p>
    <w:p w:rsidR="00F6394D" w:rsidRPr="00196913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>Полномочия в сфере контрольной деятельности осуществляются через заседания Думы, работу постоянных комитетов (комиссии), депутатские запросы и обращения.</w:t>
      </w:r>
    </w:p>
    <w:p w:rsidR="00F6394D" w:rsidRPr="00196913" w:rsidRDefault="00F6394D" w:rsidP="00F6394D">
      <w:pPr>
        <w:pStyle w:val="ab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913">
        <w:rPr>
          <w:rFonts w:ascii="Times New Roman" w:hAnsi="Times New Roman"/>
          <w:sz w:val="24"/>
          <w:szCs w:val="24"/>
        </w:rPr>
        <w:t>Приоритетом деятельности представительного органа остается контроль выполнения мероприятий, запланированных на территории муниципального образования «</w:t>
      </w:r>
      <w:proofErr w:type="spellStart"/>
      <w:r w:rsidRPr="0019691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196913">
        <w:rPr>
          <w:rFonts w:ascii="Times New Roman" w:hAnsi="Times New Roman"/>
          <w:sz w:val="24"/>
          <w:szCs w:val="24"/>
        </w:rPr>
        <w:t xml:space="preserve"> район» в рамках реализаци</w:t>
      </w:r>
      <w:r w:rsidR="000712B9" w:rsidRPr="00196913">
        <w:rPr>
          <w:rFonts w:ascii="Times New Roman" w:hAnsi="Times New Roman"/>
          <w:sz w:val="24"/>
          <w:szCs w:val="24"/>
        </w:rPr>
        <w:t>и проекта «Народные инициативы</w:t>
      </w:r>
      <w:proofErr w:type="gramStart"/>
      <w:r w:rsidR="000712B9" w:rsidRPr="00196913">
        <w:rPr>
          <w:rFonts w:ascii="Times New Roman" w:hAnsi="Times New Roman"/>
          <w:sz w:val="24"/>
          <w:szCs w:val="24"/>
        </w:rPr>
        <w:t xml:space="preserve">»,   </w:t>
      </w:r>
      <w:proofErr w:type="gramEnd"/>
      <w:r w:rsidR="000712B9" w:rsidRPr="00196913">
        <w:rPr>
          <w:rFonts w:ascii="Times New Roman" w:hAnsi="Times New Roman"/>
          <w:sz w:val="24"/>
          <w:szCs w:val="24"/>
        </w:rPr>
        <w:t>реализация мероприятий в рамках муниципальных программ и национальных проектов.</w:t>
      </w:r>
    </w:p>
    <w:p w:rsidR="002429C4" w:rsidRPr="00196913" w:rsidRDefault="00F6394D" w:rsidP="00242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>На сессиях районной Думы должностные лица администрации района, КСП отчитываются об исполнении муниципальных программ,</w:t>
      </w:r>
      <w:r w:rsidR="002429C4" w:rsidRPr="002429C4">
        <w:rPr>
          <w:rFonts w:ascii="Times New Roman" w:hAnsi="Times New Roman" w:cs="Times New Roman"/>
          <w:sz w:val="24"/>
          <w:szCs w:val="24"/>
        </w:rPr>
        <w:t xml:space="preserve"> </w:t>
      </w:r>
      <w:r w:rsidR="002429C4">
        <w:rPr>
          <w:rFonts w:ascii="Times New Roman" w:hAnsi="Times New Roman" w:cs="Times New Roman"/>
          <w:sz w:val="24"/>
          <w:szCs w:val="24"/>
        </w:rPr>
        <w:t>об исполнении районного бюджета,</w:t>
      </w:r>
    </w:p>
    <w:p w:rsidR="00F6394D" w:rsidRPr="00196913" w:rsidRDefault="00F6394D" w:rsidP="0024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>о деятельности структурных подразделений за год, предоставляют информации о проверках</w:t>
      </w:r>
      <w:r w:rsidR="002429C4">
        <w:rPr>
          <w:rFonts w:ascii="Times New Roman" w:hAnsi="Times New Roman" w:cs="Times New Roman"/>
          <w:sz w:val="24"/>
          <w:szCs w:val="24"/>
        </w:rPr>
        <w:t>.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AC" w:rsidRPr="00196913" w:rsidRDefault="00CA657B" w:rsidP="00CA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94D" w:rsidRPr="00196913">
        <w:rPr>
          <w:rFonts w:ascii="Times New Roman" w:hAnsi="Times New Roman" w:cs="Times New Roman"/>
          <w:sz w:val="24"/>
          <w:szCs w:val="24"/>
        </w:rPr>
        <w:t>Были рассмотрены ряд следующих вопросов:</w:t>
      </w:r>
    </w:p>
    <w:p w:rsidR="00F130AC" w:rsidRDefault="00196913" w:rsidP="0075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94D"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отчет мэра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"О результатах деятельности мэра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и администрации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году"; </w:t>
      </w:r>
    </w:p>
    <w:p w:rsidR="00F130AC" w:rsidRPr="00196913" w:rsidRDefault="00196913" w:rsidP="0075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информация о деятельности Думы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F130AC" w:rsidRPr="00196913" w:rsidRDefault="00196913" w:rsidP="0075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отчет о деятельности Контрольно-счетной палаты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2429C4">
        <w:rPr>
          <w:rFonts w:ascii="Times New Roman" w:hAnsi="Times New Roman" w:cs="Times New Roman"/>
          <w:sz w:val="24"/>
          <w:szCs w:val="24"/>
        </w:rPr>
        <w:t>2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год; </w:t>
      </w:r>
      <w:proofErr w:type="gramStart"/>
      <w:r w:rsidR="00CA657B" w:rsidRPr="00196913">
        <w:rPr>
          <w:rFonts w:ascii="Times New Roman" w:hAnsi="Times New Roman" w:cs="Times New Roman"/>
          <w:sz w:val="24"/>
          <w:szCs w:val="24"/>
        </w:rPr>
        <w:t>информаци</w:t>
      </w:r>
      <w:r w:rsidR="002429C4">
        <w:rPr>
          <w:rFonts w:ascii="Times New Roman" w:hAnsi="Times New Roman" w:cs="Times New Roman"/>
          <w:sz w:val="24"/>
          <w:szCs w:val="24"/>
        </w:rPr>
        <w:t>и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 КСП</w:t>
      </w:r>
      <w:proofErr w:type="gram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29C4">
        <w:rPr>
          <w:rFonts w:ascii="Times New Roman" w:hAnsi="Times New Roman" w:cs="Times New Roman"/>
          <w:sz w:val="24"/>
          <w:szCs w:val="24"/>
        </w:rPr>
        <w:t>о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результатах контрольных и экспертно-аналитических мероприятий, проведенных Контрольно-счетной палатой </w:t>
      </w:r>
      <w:proofErr w:type="spellStart"/>
      <w:r w:rsidR="00CA657B" w:rsidRPr="0019691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A657B" w:rsidRPr="00196913">
        <w:rPr>
          <w:rFonts w:ascii="Times New Roman" w:hAnsi="Times New Roman" w:cs="Times New Roman"/>
          <w:sz w:val="24"/>
          <w:szCs w:val="24"/>
        </w:rPr>
        <w:t xml:space="preserve"> района в первом полугодии 202</w:t>
      </w:r>
      <w:r w:rsidR="002429C4">
        <w:rPr>
          <w:rFonts w:ascii="Times New Roman" w:hAnsi="Times New Roman" w:cs="Times New Roman"/>
          <w:sz w:val="24"/>
          <w:szCs w:val="24"/>
        </w:rPr>
        <w:t>3</w:t>
      </w:r>
      <w:r w:rsidR="00CA657B" w:rsidRPr="001969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7308">
        <w:rPr>
          <w:rFonts w:ascii="Times New Roman" w:hAnsi="Times New Roman" w:cs="Times New Roman"/>
          <w:sz w:val="24"/>
          <w:szCs w:val="24"/>
        </w:rPr>
        <w:t xml:space="preserve"> и за 9 месяцев 2023 года</w:t>
      </w:r>
      <w:r w:rsidR="00CA657B" w:rsidRPr="00196913">
        <w:rPr>
          <w:rFonts w:ascii="Times New Roman" w:hAnsi="Times New Roman" w:cs="Times New Roman"/>
          <w:sz w:val="24"/>
          <w:szCs w:val="24"/>
        </w:rPr>
        <w:t>»;</w:t>
      </w:r>
    </w:p>
    <w:p w:rsidR="00F130AC" w:rsidRPr="00196913" w:rsidRDefault="00196913" w:rsidP="0075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94D" w:rsidRPr="00196913">
        <w:rPr>
          <w:rFonts w:ascii="Times New Roman" w:hAnsi="Times New Roman" w:cs="Times New Roman"/>
          <w:sz w:val="24"/>
          <w:szCs w:val="24"/>
        </w:rPr>
        <w:t xml:space="preserve">отчет начальника ОМВД России по </w:t>
      </w:r>
      <w:proofErr w:type="spellStart"/>
      <w:r w:rsidR="00F6394D" w:rsidRPr="00196913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="00F6394D" w:rsidRPr="00196913">
        <w:rPr>
          <w:rFonts w:ascii="Times New Roman" w:hAnsi="Times New Roman" w:cs="Times New Roman"/>
          <w:sz w:val="24"/>
          <w:szCs w:val="24"/>
        </w:rPr>
        <w:t xml:space="preserve"> району о результатах оперативно-служебной деятельности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394D" w:rsidRPr="00196913">
        <w:rPr>
          <w:rFonts w:ascii="Times New Roman" w:hAnsi="Times New Roman" w:cs="Times New Roman"/>
          <w:sz w:val="24"/>
          <w:szCs w:val="24"/>
        </w:rPr>
        <w:t xml:space="preserve"> год</w:t>
      </w:r>
      <w:r w:rsidR="00CA657B" w:rsidRPr="00196913">
        <w:rPr>
          <w:rFonts w:ascii="Times New Roman" w:hAnsi="Times New Roman" w:cs="Times New Roman"/>
          <w:sz w:val="24"/>
          <w:szCs w:val="24"/>
        </w:rPr>
        <w:t>;</w:t>
      </w:r>
    </w:p>
    <w:p w:rsidR="00F130AC" w:rsidRPr="00567F6D" w:rsidRDefault="00196913" w:rsidP="00750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6D">
        <w:rPr>
          <w:rFonts w:ascii="Times New Roman" w:hAnsi="Times New Roman" w:cs="Times New Roman"/>
          <w:sz w:val="24"/>
          <w:szCs w:val="24"/>
        </w:rPr>
        <w:t xml:space="preserve">- </w:t>
      </w:r>
      <w:r w:rsidR="00CA657B" w:rsidRPr="00567F6D">
        <w:rPr>
          <w:rFonts w:ascii="Times New Roman" w:hAnsi="Times New Roman"/>
          <w:sz w:val="24"/>
          <w:szCs w:val="24"/>
        </w:rPr>
        <w:t xml:space="preserve">информация Управления культуры, спорта и молодежной </w:t>
      </w:r>
      <w:proofErr w:type="gramStart"/>
      <w:r w:rsidR="00CA657B" w:rsidRPr="00567F6D">
        <w:rPr>
          <w:rFonts w:ascii="Times New Roman" w:hAnsi="Times New Roman"/>
          <w:sz w:val="24"/>
          <w:szCs w:val="24"/>
        </w:rPr>
        <w:t>политики  администрации</w:t>
      </w:r>
      <w:proofErr w:type="gramEnd"/>
      <w:r w:rsidR="00CA657B" w:rsidRPr="00567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7B" w:rsidRPr="00567F6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CA657B" w:rsidRPr="00567F6D">
        <w:rPr>
          <w:rFonts w:ascii="Times New Roman" w:hAnsi="Times New Roman"/>
          <w:sz w:val="24"/>
          <w:szCs w:val="24"/>
        </w:rPr>
        <w:t xml:space="preserve"> района «О реализации национальных проектов в сфере культуры на территории </w:t>
      </w:r>
      <w:proofErr w:type="spellStart"/>
      <w:r w:rsidR="00CA657B" w:rsidRPr="00567F6D">
        <w:rPr>
          <w:rFonts w:ascii="Times New Roman" w:hAnsi="Times New Roman"/>
          <w:sz w:val="24"/>
          <w:szCs w:val="24"/>
        </w:rPr>
        <w:t>Та</w:t>
      </w:r>
      <w:r w:rsidR="00567F6D" w:rsidRPr="00567F6D">
        <w:rPr>
          <w:rFonts w:ascii="Times New Roman" w:hAnsi="Times New Roman"/>
          <w:sz w:val="24"/>
          <w:szCs w:val="24"/>
        </w:rPr>
        <w:t>йшетского</w:t>
      </w:r>
      <w:proofErr w:type="spellEnd"/>
      <w:r w:rsidR="00567F6D" w:rsidRPr="00567F6D">
        <w:rPr>
          <w:rFonts w:ascii="Times New Roman" w:hAnsi="Times New Roman"/>
          <w:sz w:val="24"/>
          <w:szCs w:val="24"/>
        </w:rPr>
        <w:t xml:space="preserve"> района»  в 2022 году».</w:t>
      </w:r>
    </w:p>
    <w:p w:rsidR="00F6394D" w:rsidRPr="00196913" w:rsidRDefault="008F4721" w:rsidP="0016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13">
        <w:rPr>
          <w:rFonts w:ascii="Times New Roman" w:hAnsi="Times New Roman" w:cs="Times New Roman"/>
          <w:sz w:val="24"/>
          <w:szCs w:val="24"/>
        </w:rPr>
        <w:t xml:space="preserve">2.2. </w:t>
      </w:r>
      <w:r w:rsidR="00F6394D" w:rsidRPr="00196913">
        <w:rPr>
          <w:rFonts w:ascii="Times New Roman" w:hAnsi="Times New Roman" w:cs="Times New Roman"/>
          <w:sz w:val="24"/>
          <w:szCs w:val="24"/>
          <w:u w:val="single"/>
        </w:rPr>
        <w:t xml:space="preserve">Дума </w:t>
      </w:r>
      <w:proofErr w:type="spellStart"/>
      <w:r w:rsidR="00F6394D" w:rsidRPr="00196913">
        <w:rPr>
          <w:rFonts w:ascii="Times New Roman" w:hAnsi="Times New Roman" w:cs="Times New Roman"/>
          <w:sz w:val="24"/>
          <w:szCs w:val="24"/>
          <w:u w:val="single"/>
        </w:rPr>
        <w:t>Тайшетского</w:t>
      </w:r>
      <w:proofErr w:type="spellEnd"/>
      <w:r w:rsidR="00F6394D" w:rsidRPr="00196913">
        <w:rPr>
          <w:rFonts w:ascii="Times New Roman" w:hAnsi="Times New Roman" w:cs="Times New Roman"/>
          <w:sz w:val="24"/>
          <w:szCs w:val="24"/>
          <w:u w:val="single"/>
        </w:rPr>
        <w:t xml:space="preserve"> района осуществляет взаимодействие с контрольно-счетным органом муниципального образования – Контрольно-счетной палатой </w:t>
      </w:r>
      <w:proofErr w:type="spellStart"/>
      <w:r w:rsidR="00F6394D" w:rsidRPr="00196913">
        <w:rPr>
          <w:rFonts w:ascii="Times New Roman" w:hAnsi="Times New Roman" w:cs="Times New Roman"/>
          <w:sz w:val="24"/>
          <w:szCs w:val="24"/>
          <w:u w:val="single"/>
        </w:rPr>
        <w:t>Тайшетского</w:t>
      </w:r>
      <w:proofErr w:type="spellEnd"/>
      <w:r w:rsidR="00F6394D" w:rsidRPr="00196913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55508F" w:rsidRPr="00196913">
        <w:rPr>
          <w:rFonts w:ascii="Times New Roman" w:hAnsi="Times New Roman" w:cs="Times New Roman"/>
          <w:sz w:val="24"/>
          <w:szCs w:val="24"/>
          <w:u w:val="single"/>
        </w:rPr>
        <w:t xml:space="preserve"> (далее –КСП)</w:t>
      </w:r>
      <w:r w:rsidR="00F6394D" w:rsidRPr="001969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394D" w:rsidRPr="00196913" w:rsidRDefault="00F6394D" w:rsidP="001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6913">
        <w:rPr>
          <w:rFonts w:ascii="Times New Roman" w:eastAsia="Times New Roman" w:hAnsi="Times New Roman" w:cs="Times New Roman"/>
          <w:sz w:val="24"/>
          <w:szCs w:val="24"/>
        </w:rPr>
        <w:t xml:space="preserve">КСП района </w:t>
      </w:r>
      <w:r w:rsidRPr="00196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</w:t>
      </w:r>
      <w:r w:rsidR="001668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96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году, на основании соглашений о передаче полномочий, осуществляла полномочия по внешнему муниципальному финансовому контролю 27 поселений, входящих в </w:t>
      </w:r>
      <w:proofErr w:type="gramStart"/>
      <w:r w:rsidRPr="00196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 муниципального</w:t>
      </w:r>
      <w:proofErr w:type="gramEnd"/>
      <w:r w:rsidRPr="00196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 "</w:t>
      </w:r>
      <w:proofErr w:type="spellStart"/>
      <w:r w:rsidRPr="00196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Тайшетский</w:t>
      </w:r>
      <w:proofErr w:type="spellEnd"/>
      <w:r w:rsidRPr="00196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район".</w:t>
      </w:r>
    </w:p>
    <w:p w:rsidR="00CD7E9E" w:rsidRPr="00196913" w:rsidRDefault="00CD7E9E" w:rsidP="00F6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BF" w:rsidRPr="00196913" w:rsidRDefault="00F6394D" w:rsidP="00F6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13">
        <w:rPr>
          <w:rFonts w:ascii="Times New Roman" w:eastAsia="Times New Roman" w:hAnsi="Times New Roman" w:cs="Times New Roman"/>
          <w:sz w:val="24"/>
          <w:szCs w:val="24"/>
        </w:rPr>
        <w:t>В отчетном году проводились</w:t>
      </w:r>
      <w:r w:rsidR="00A90234" w:rsidRPr="001969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7E9E" w:rsidRPr="0016686E" w:rsidRDefault="00CD7E9E" w:rsidP="00F6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  <w:gridCol w:w="851"/>
      </w:tblGrid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670" w:type="dxa"/>
            <w:shd w:val="clear" w:color="auto" w:fill="FFC000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451829" w:rsidRPr="0016686E" w:rsidRDefault="00451829" w:rsidP="00451829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  <w:bCs/>
              </w:rPr>
              <w:t>МО «</w:t>
            </w:r>
            <w:proofErr w:type="spellStart"/>
            <w:r w:rsidRPr="0016686E">
              <w:rPr>
                <w:rFonts w:ascii="Times New Roman" w:hAnsi="Times New Roman" w:cs="Times New Roman"/>
                <w:b/>
                <w:bCs/>
              </w:rPr>
              <w:t>Тайшетский</w:t>
            </w:r>
            <w:proofErr w:type="spellEnd"/>
            <w:r w:rsidRPr="0016686E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51829" w:rsidRPr="0016686E" w:rsidTr="00451829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shd w:val="clear" w:color="auto" w:fill="D86B77" w:themeFill="accent2" w:themeFillTint="99"/>
          </w:tcPr>
          <w:p w:rsidR="00451829" w:rsidRPr="0016686E" w:rsidRDefault="00451829" w:rsidP="0045182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686E">
              <w:rPr>
                <w:rFonts w:ascii="Times New Roman" w:hAnsi="Times New Roman" w:cs="Times New Roman"/>
                <w:b/>
                <w:i/>
              </w:rPr>
              <w:t xml:space="preserve">Контрольные мероприятия, </w:t>
            </w:r>
          </w:p>
          <w:p w:rsidR="00451829" w:rsidRPr="0016686E" w:rsidRDefault="00451829" w:rsidP="0045182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686E">
              <w:rPr>
                <w:rFonts w:ascii="Times New Roman" w:hAnsi="Times New Roman" w:cs="Times New Roman"/>
                <w:b/>
                <w:i/>
              </w:rPr>
              <w:t>всего в том числе:</w:t>
            </w:r>
          </w:p>
        </w:tc>
        <w:tc>
          <w:tcPr>
            <w:tcW w:w="1559" w:type="dxa"/>
            <w:shd w:val="clear" w:color="auto" w:fill="D86B77" w:themeFill="accent2" w:themeFillTint="9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shd w:val="clear" w:color="auto" w:fill="D86B77" w:themeFill="accent2" w:themeFillTint="9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D86B77" w:themeFill="accent2" w:themeFillTint="9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51829" w:rsidRPr="0016686E" w:rsidTr="0045182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51829" w:rsidRPr="0016686E" w:rsidRDefault="00451829" w:rsidP="0045182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686E">
              <w:rPr>
                <w:rFonts w:ascii="Times New Roman" w:hAnsi="Times New Roman" w:cs="Times New Roman"/>
                <w:i/>
              </w:rPr>
              <w:t>по поручению с КСП ИО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1829" w:rsidRPr="0016686E" w:rsidTr="0045182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51829" w:rsidRPr="0016686E" w:rsidRDefault="00451829" w:rsidP="0045182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686E">
              <w:rPr>
                <w:rFonts w:ascii="Times New Roman" w:hAnsi="Times New Roman" w:cs="Times New Roman"/>
                <w:i/>
              </w:rPr>
              <w:t xml:space="preserve">по поручению Думы </w:t>
            </w:r>
            <w:proofErr w:type="spellStart"/>
            <w:r w:rsidRPr="0016686E">
              <w:rPr>
                <w:rFonts w:ascii="Times New Roman" w:hAnsi="Times New Roman" w:cs="Times New Roman"/>
                <w:i/>
              </w:rPr>
              <w:t>Тайшетского</w:t>
            </w:r>
            <w:proofErr w:type="spellEnd"/>
            <w:r w:rsidRPr="0016686E">
              <w:rPr>
                <w:rFonts w:ascii="Times New Roman" w:hAnsi="Times New Roman" w:cs="Times New Roman"/>
                <w:i/>
              </w:rPr>
              <w:t xml:space="preserve"> района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shd w:val="clear" w:color="auto" w:fill="D86B77" w:themeFill="accent2" w:themeFillTint="99"/>
          </w:tcPr>
          <w:p w:rsidR="00451829" w:rsidRPr="0016686E" w:rsidRDefault="00451829" w:rsidP="0045182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686E">
              <w:rPr>
                <w:rFonts w:ascii="Times New Roman" w:hAnsi="Times New Roman" w:cs="Times New Roman"/>
                <w:b/>
                <w:i/>
              </w:rPr>
              <w:t>Экспертно-аналитические мероприятия, всего в том числе:</w:t>
            </w:r>
          </w:p>
        </w:tc>
        <w:tc>
          <w:tcPr>
            <w:tcW w:w="1559" w:type="dxa"/>
            <w:shd w:val="clear" w:color="auto" w:fill="D86B77" w:themeFill="accent2" w:themeFillTint="99"/>
            <w:vAlign w:val="center"/>
          </w:tcPr>
          <w:p w:rsidR="00451829" w:rsidRPr="0016686E" w:rsidRDefault="0016686E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shd w:val="clear" w:color="auto" w:fill="D86B77" w:themeFill="accent2" w:themeFillTint="99"/>
            <w:vAlign w:val="center"/>
          </w:tcPr>
          <w:p w:rsidR="00451829" w:rsidRPr="0016686E" w:rsidRDefault="00451829" w:rsidP="00166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4</w:t>
            </w:r>
            <w:r w:rsidR="0016686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D86B77" w:themeFill="accent2" w:themeFillTint="99"/>
            <w:vAlign w:val="center"/>
          </w:tcPr>
          <w:p w:rsidR="00451829" w:rsidRPr="0016686E" w:rsidRDefault="00451829" w:rsidP="00166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5</w:t>
            </w:r>
            <w:r w:rsidR="0016686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51829" w:rsidRPr="0016686E" w:rsidRDefault="0096202A" w:rsidP="00451829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совместно </w:t>
            </w:r>
            <w:r w:rsidR="00451829" w:rsidRPr="0016686E">
              <w:rPr>
                <w:rFonts w:ascii="Times New Roman" w:hAnsi="Times New Roman" w:cs="Times New Roman"/>
                <w:i/>
              </w:rPr>
              <w:t xml:space="preserve"> с</w:t>
            </w:r>
            <w:proofErr w:type="gramEnd"/>
            <w:r w:rsidR="00451829" w:rsidRPr="0016686E">
              <w:rPr>
                <w:rFonts w:ascii="Times New Roman" w:hAnsi="Times New Roman" w:cs="Times New Roman"/>
                <w:i/>
              </w:rPr>
              <w:t xml:space="preserve"> КСП ИО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4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451829" w:rsidRPr="0016686E" w:rsidRDefault="00451829" w:rsidP="0016686E">
            <w:pPr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Внешняя проверка отчета об исполнении бюджета за 202</w:t>
            </w:r>
            <w:r w:rsidR="0016686E">
              <w:rPr>
                <w:rFonts w:ascii="Times New Roman" w:hAnsi="Times New Roman" w:cs="Times New Roman"/>
              </w:rPr>
              <w:t>2</w:t>
            </w:r>
            <w:r w:rsidRPr="001668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28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96202A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2.</w:t>
            </w:r>
            <w:r w:rsidR="00962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51829" w:rsidRPr="0016686E" w:rsidRDefault="00451829" w:rsidP="00451829">
            <w:pPr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Информация на исполнение бюджетов за 1 квартал, 1 полугодие, 9 месяцев текущего года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16686E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16686E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8</w:t>
            </w:r>
            <w:r w:rsidR="0016686E">
              <w:rPr>
                <w:rFonts w:ascii="Times New Roman" w:hAnsi="Times New Roman" w:cs="Times New Roman"/>
              </w:rPr>
              <w:t>4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96202A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2.</w:t>
            </w:r>
            <w:r w:rsidR="00962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51829" w:rsidRPr="0016686E" w:rsidRDefault="00451829" w:rsidP="00451829">
            <w:pPr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 xml:space="preserve">Заключения на проекты решений представительных органов о бюджете 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451829" w:rsidP="00166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1</w:t>
            </w:r>
            <w:r w:rsidR="0016686E" w:rsidRPr="00732A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</w:t>
            </w:r>
            <w:r w:rsidR="0016686E">
              <w:rPr>
                <w:rFonts w:ascii="Times New Roman" w:hAnsi="Times New Roman" w:cs="Times New Roman"/>
              </w:rPr>
              <w:t>7</w:t>
            </w:r>
            <w:r w:rsidRPr="00166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16686E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</w:t>
            </w:r>
            <w:r w:rsidR="0016686E">
              <w:rPr>
                <w:rFonts w:ascii="Times New Roman" w:hAnsi="Times New Roman" w:cs="Times New Roman"/>
              </w:rPr>
              <w:t>87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96202A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2.</w:t>
            </w:r>
            <w:r w:rsidR="00962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51829" w:rsidRPr="0016686E" w:rsidRDefault="00451829" w:rsidP="00451829">
            <w:pPr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Информации, мониторинги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02A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6202A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0" w:type="dxa"/>
          </w:tcPr>
          <w:p w:rsidR="0096202A" w:rsidRPr="0016686E" w:rsidRDefault="0096202A" w:rsidP="00451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ЭАМ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96202A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96202A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96202A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0" w:type="dxa"/>
          </w:tcPr>
          <w:p w:rsidR="00451829" w:rsidRPr="0016686E" w:rsidRDefault="0096202A" w:rsidP="00451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муниципальных правовых актов: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670" w:type="dxa"/>
          </w:tcPr>
          <w:p w:rsidR="00451829" w:rsidRPr="0016686E" w:rsidRDefault="00451829" w:rsidP="00451829">
            <w:pPr>
              <w:jc w:val="both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Финансово-экономическая экспертиза муниципальных программ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670" w:type="dxa"/>
          </w:tcPr>
          <w:p w:rsidR="00451829" w:rsidRPr="0016686E" w:rsidRDefault="00451829" w:rsidP="00451829">
            <w:pPr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Экспертиза нормативно-правовых актов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451829" w:rsidP="0096202A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2</w:t>
            </w:r>
            <w:r w:rsidR="0096202A">
              <w:rPr>
                <w:rFonts w:ascii="Times New Roman" w:hAnsi="Times New Roman" w:cs="Times New Roman"/>
              </w:rPr>
              <w:t>3</w:t>
            </w:r>
          </w:p>
        </w:tc>
      </w:tr>
      <w:tr w:rsidR="00451829" w:rsidRPr="0016686E" w:rsidTr="0045182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829" w:rsidRPr="00166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shd w:val="clear" w:color="auto" w:fill="D86B77" w:themeFill="accent2" w:themeFillTint="99"/>
          </w:tcPr>
          <w:p w:rsidR="00451829" w:rsidRPr="0016686E" w:rsidRDefault="00451829" w:rsidP="004518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86E">
              <w:rPr>
                <w:rFonts w:ascii="Times New Roman" w:hAnsi="Times New Roman" w:cs="Times New Roman"/>
                <w:b/>
              </w:rPr>
              <w:t xml:space="preserve">Количество объектов проведенных контрольных и экспертно-аналитических </w:t>
            </w:r>
            <w:proofErr w:type="gramStart"/>
            <w:r w:rsidRPr="0016686E">
              <w:rPr>
                <w:rFonts w:ascii="Times New Roman" w:hAnsi="Times New Roman" w:cs="Times New Roman"/>
                <w:b/>
              </w:rPr>
              <w:t>мероприятий  всего</w:t>
            </w:r>
            <w:proofErr w:type="gramEnd"/>
            <w:r w:rsidRPr="0016686E">
              <w:rPr>
                <w:rFonts w:ascii="Times New Roman" w:hAnsi="Times New Roman" w:cs="Times New Roman"/>
                <w:b/>
              </w:rPr>
              <w:t>, из них:</w:t>
            </w:r>
          </w:p>
        </w:tc>
        <w:tc>
          <w:tcPr>
            <w:tcW w:w="1559" w:type="dxa"/>
            <w:shd w:val="clear" w:color="auto" w:fill="D86B77" w:themeFill="accent2" w:themeFillTint="99"/>
            <w:vAlign w:val="center"/>
          </w:tcPr>
          <w:p w:rsidR="00451829" w:rsidRPr="00732A4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86B77" w:themeFill="accent2" w:themeFillTint="9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86B77" w:themeFill="accent2" w:themeFillTint="99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829" w:rsidRPr="0016686E" w:rsidTr="00451829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51829" w:rsidRPr="0016686E" w:rsidRDefault="00451829" w:rsidP="00451829">
            <w:pPr>
              <w:jc w:val="both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Контрольных мероприятий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829" w:rsidRPr="0016686E" w:rsidTr="00451829">
        <w:tc>
          <w:tcPr>
            <w:tcW w:w="534" w:type="dxa"/>
            <w:vMerge/>
            <w:shd w:val="clear" w:color="auto" w:fill="D9D9D9" w:themeFill="background1" w:themeFillShade="D9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1829" w:rsidRPr="0016686E" w:rsidRDefault="00451829" w:rsidP="00451829">
            <w:pPr>
              <w:jc w:val="both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Экспертно-аналитических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451829" w:rsidRPr="00732A4E" w:rsidRDefault="0096202A" w:rsidP="00451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451829" w:rsidRPr="0016686E" w:rsidRDefault="00451829" w:rsidP="00451829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451829" w:rsidRPr="0016686E" w:rsidRDefault="0096202A" w:rsidP="0045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02A" w:rsidRPr="0016686E" w:rsidTr="00F835E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66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shd w:val="clear" w:color="auto" w:fill="D86B77" w:themeFill="accent2" w:themeFillTint="99"/>
          </w:tcPr>
          <w:p w:rsidR="0096202A" w:rsidRPr="0016686E" w:rsidRDefault="0096202A" w:rsidP="00F835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результатов</w:t>
            </w:r>
            <w:r w:rsidRPr="0016686E">
              <w:rPr>
                <w:rFonts w:ascii="Times New Roman" w:hAnsi="Times New Roman" w:cs="Times New Roman"/>
                <w:b/>
              </w:rPr>
              <w:t xml:space="preserve"> контрольных и экспертно-аналитических </w:t>
            </w:r>
            <w:proofErr w:type="gramStart"/>
            <w:r w:rsidRPr="0016686E">
              <w:rPr>
                <w:rFonts w:ascii="Times New Roman" w:hAnsi="Times New Roman" w:cs="Times New Roman"/>
                <w:b/>
              </w:rPr>
              <w:t>мероприятий  всего</w:t>
            </w:r>
            <w:proofErr w:type="gramEnd"/>
            <w:r w:rsidRPr="0016686E">
              <w:rPr>
                <w:rFonts w:ascii="Times New Roman" w:hAnsi="Times New Roman" w:cs="Times New Roman"/>
                <w:b/>
              </w:rPr>
              <w:t>, из них:</w:t>
            </w:r>
          </w:p>
        </w:tc>
        <w:tc>
          <w:tcPr>
            <w:tcW w:w="1559" w:type="dxa"/>
            <w:shd w:val="clear" w:color="auto" w:fill="D86B77" w:themeFill="accent2" w:themeFillTint="99"/>
            <w:vAlign w:val="center"/>
          </w:tcPr>
          <w:p w:rsidR="0096202A" w:rsidRPr="00732A4E" w:rsidRDefault="0096202A" w:rsidP="00F83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86B77" w:themeFill="accent2" w:themeFillTint="99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86B77" w:themeFill="accent2" w:themeFillTint="99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02A" w:rsidRPr="0016686E" w:rsidTr="0096202A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0" w:type="dxa"/>
          </w:tcPr>
          <w:p w:rsidR="0096202A" w:rsidRPr="0016686E" w:rsidRDefault="0096202A" w:rsidP="00F8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представлений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96202A" w:rsidRPr="00732A4E" w:rsidRDefault="0096202A" w:rsidP="00F83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202A" w:rsidRPr="0016686E" w:rsidTr="0096202A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202A" w:rsidRPr="0096202A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 w:rsidRPr="0096202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0" w:type="dxa"/>
          </w:tcPr>
          <w:p w:rsidR="0096202A" w:rsidRPr="0016686E" w:rsidRDefault="0096202A" w:rsidP="00F8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предписаний</w:t>
            </w:r>
          </w:p>
        </w:tc>
        <w:tc>
          <w:tcPr>
            <w:tcW w:w="1559" w:type="dxa"/>
            <w:shd w:val="clear" w:color="auto" w:fill="F2CDD1" w:themeFill="accent2" w:themeFillTint="33"/>
            <w:vAlign w:val="center"/>
          </w:tcPr>
          <w:p w:rsidR="0096202A" w:rsidRPr="00732A4E" w:rsidRDefault="0096202A" w:rsidP="00F83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DE5CC" w:themeFill="accent1" w:themeFillTint="33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 w:rsidRPr="00166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B3D5AB" w:themeFill="accent4" w:themeFillTint="66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02A" w:rsidRPr="0016686E" w:rsidTr="0096202A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02A" w:rsidRPr="0096202A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 w:rsidRPr="0096202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6202A" w:rsidRDefault="0096202A" w:rsidP="00F8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96202A" w:rsidRPr="00732A4E" w:rsidRDefault="0096202A" w:rsidP="00F83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5CC" w:themeFill="accent1" w:themeFillTint="33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D5AB" w:themeFill="accent4" w:themeFillTint="66"/>
            <w:vAlign w:val="center"/>
          </w:tcPr>
          <w:p w:rsidR="0096202A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6202A" w:rsidRPr="0016686E" w:rsidTr="0096202A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202A" w:rsidRPr="0096202A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 w:rsidRPr="0096202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6202A" w:rsidRDefault="0096202A" w:rsidP="00F8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CDD1" w:themeFill="accent2" w:themeFillTint="33"/>
            <w:vAlign w:val="center"/>
          </w:tcPr>
          <w:p w:rsidR="0096202A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5CC" w:themeFill="accent1" w:themeFillTint="33"/>
            <w:vAlign w:val="center"/>
          </w:tcPr>
          <w:p w:rsidR="0096202A" w:rsidRPr="0016686E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3D5AB" w:themeFill="accent4" w:themeFillTint="66"/>
            <w:vAlign w:val="center"/>
          </w:tcPr>
          <w:p w:rsidR="0096202A" w:rsidRDefault="0096202A" w:rsidP="00F83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1829" w:rsidRPr="0016686E" w:rsidRDefault="00451829" w:rsidP="00F6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32A4E" w:rsidRDefault="00F6394D" w:rsidP="00126A1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A4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508F" w:rsidRPr="00732A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2A4E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A4E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proofErr w:type="gramStart"/>
      <w:r w:rsidRPr="00732A4E">
        <w:rPr>
          <w:rFonts w:ascii="Times New Roman" w:eastAsia="Times New Roman" w:hAnsi="Times New Roman" w:cs="Times New Roman"/>
          <w:sz w:val="24"/>
          <w:szCs w:val="24"/>
        </w:rPr>
        <w:t xml:space="preserve">КСП </w:t>
      </w:r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proofErr w:type="gramEnd"/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 xml:space="preserve"> проверке отчета об исполнении бюджета муниципального образования «</w:t>
      </w:r>
      <w:proofErr w:type="spellStart"/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 xml:space="preserve"> район» за 2022 год  были выявлены ряд нарушений и недостатков.</w:t>
      </w:r>
      <w:r w:rsidR="00567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>Текущий контроль исполнения бюджета осуществлялся в форме ежеквартального анализа исполнени</w:t>
      </w:r>
      <w:r w:rsidR="00732A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A4E" w:rsidRPr="00732A4E">
        <w:rPr>
          <w:rFonts w:ascii="Times New Roman" w:eastAsia="Times New Roman" w:hAnsi="Times New Roman" w:cs="Times New Roman"/>
          <w:sz w:val="24"/>
          <w:szCs w:val="24"/>
        </w:rPr>
        <w:t xml:space="preserve"> районного бюджета.</w:t>
      </w:r>
      <w:r w:rsidR="0052616E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Финансово-экономические экспертизы были даны на все проекты решений о внесении изменений в бюджет</w:t>
      </w:r>
      <w:r w:rsidR="00B4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16E">
        <w:rPr>
          <w:rFonts w:ascii="Times New Roman" w:eastAsia="Times New Roman" w:hAnsi="Times New Roman" w:cs="Times New Roman"/>
          <w:sz w:val="24"/>
          <w:szCs w:val="24"/>
        </w:rPr>
        <w:t xml:space="preserve">(12) и на 17 проектов решений, предусматривающих расходы районного бюджета, распоряжение муниципальным имуществом, изменение структуры органов местного самоуправления. </w:t>
      </w:r>
    </w:p>
    <w:p w:rsidR="007902A7" w:rsidRPr="007902A7" w:rsidRDefault="007902A7" w:rsidP="007902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902A7">
        <w:rPr>
          <w:rFonts w:ascii="Times New Roman" w:hAnsi="Times New Roman" w:cs="Times New Roman"/>
          <w:sz w:val="24"/>
          <w:szCs w:val="24"/>
        </w:rPr>
        <w:t xml:space="preserve">Информация КСП «О результатах контрольных и экспертно-аналитических мероприятий, проведенных Контрольно-счетной палатой </w:t>
      </w:r>
      <w:proofErr w:type="spellStart"/>
      <w:r w:rsidRPr="007902A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7902A7">
        <w:rPr>
          <w:rFonts w:ascii="Times New Roman" w:hAnsi="Times New Roman" w:cs="Times New Roman"/>
          <w:sz w:val="24"/>
          <w:szCs w:val="24"/>
        </w:rPr>
        <w:t xml:space="preserve"> района за полугодие 2023 года» была рассмотрена </w:t>
      </w:r>
      <w:r>
        <w:rPr>
          <w:rFonts w:ascii="Times New Roman" w:hAnsi="Times New Roman" w:cs="Times New Roman"/>
          <w:sz w:val="24"/>
          <w:szCs w:val="24"/>
        </w:rPr>
        <w:t xml:space="preserve">на 44 очередной сессии Думы </w:t>
      </w:r>
      <w:r w:rsidRPr="007902A7">
        <w:rPr>
          <w:rFonts w:ascii="Times New Roman" w:hAnsi="Times New Roman" w:cs="Times New Roman"/>
          <w:sz w:val="24"/>
          <w:szCs w:val="24"/>
        </w:rPr>
        <w:t>(</w:t>
      </w:r>
      <w:r w:rsidRPr="0079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26.09.2023). Информация за 9 месяцев </w:t>
      </w:r>
      <w:r w:rsidR="0012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02A7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рассмотрена на 48 очередной сессии (28.11.2023)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121C4F" w:rsidRPr="00121C4F" w:rsidRDefault="00121C4F" w:rsidP="00121C4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C4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Действующий председатель КСП </w:t>
      </w:r>
      <w:proofErr w:type="spellStart"/>
      <w:r w:rsidRPr="00121C4F">
        <w:rPr>
          <w:rFonts w:ascii="Times New Roman" w:hAnsi="Times New Roman"/>
          <w:sz w:val="24"/>
          <w:szCs w:val="24"/>
          <w:shd w:val="clear" w:color="auto" w:fill="FFFFFF"/>
        </w:rPr>
        <w:t>Тайшетского</w:t>
      </w:r>
      <w:proofErr w:type="spellEnd"/>
      <w:r w:rsidRPr="00121C4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избран </w:t>
      </w:r>
      <w:r w:rsidR="008C7308">
        <w:rPr>
          <w:rFonts w:ascii="Times New Roman" w:hAnsi="Times New Roman"/>
          <w:sz w:val="24"/>
          <w:szCs w:val="24"/>
          <w:shd w:val="clear" w:color="auto" w:fill="FFFFFF"/>
        </w:rPr>
        <w:t>на должность решением Думы от 26</w:t>
      </w:r>
      <w:r w:rsidRPr="00121C4F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8C7308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121C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C7308">
        <w:rPr>
          <w:rFonts w:ascii="Times New Roman" w:hAnsi="Times New Roman"/>
          <w:sz w:val="24"/>
          <w:szCs w:val="24"/>
          <w:shd w:val="clear" w:color="auto" w:fill="FFFFFF"/>
        </w:rPr>
        <w:t>2023</w:t>
      </w:r>
      <w:r w:rsidRPr="00121C4F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="008C7308">
        <w:rPr>
          <w:rFonts w:ascii="Times New Roman" w:hAnsi="Times New Roman"/>
          <w:sz w:val="24"/>
          <w:szCs w:val="24"/>
          <w:shd w:val="clear" w:color="auto" w:fill="FFFFFF"/>
        </w:rPr>
        <w:t>302</w:t>
      </w:r>
      <w:r w:rsidRPr="00121C4F">
        <w:rPr>
          <w:rFonts w:ascii="Times New Roman" w:hAnsi="Times New Roman"/>
          <w:sz w:val="24"/>
          <w:szCs w:val="24"/>
          <w:shd w:val="clear" w:color="auto" w:fill="FFFFFF"/>
        </w:rPr>
        <w:t xml:space="preserve">, сроком на 6 лет. </w:t>
      </w:r>
    </w:p>
    <w:p w:rsidR="001C3265" w:rsidRDefault="001C3265" w:rsidP="00F6394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937" w:rsidRPr="000D1288" w:rsidRDefault="00F6394D" w:rsidP="00F6394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288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F4721" w:rsidRPr="000D128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D12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D1288" w:rsidRPr="000D1288">
        <w:rPr>
          <w:rFonts w:ascii="Times New Roman" w:hAnsi="Times New Roman" w:cs="Times New Roman"/>
          <w:sz w:val="24"/>
          <w:szCs w:val="24"/>
          <w:u w:val="single"/>
        </w:rPr>
        <w:t xml:space="preserve">противодействие </w:t>
      </w:r>
      <w:r w:rsidR="009C4937" w:rsidRPr="000D1288">
        <w:rPr>
          <w:rFonts w:ascii="Times New Roman" w:hAnsi="Times New Roman" w:cs="Times New Roman"/>
          <w:sz w:val="24"/>
          <w:szCs w:val="24"/>
          <w:u w:val="single"/>
        </w:rPr>
        <w:t>коррупци</w:t>
      </w:r>
      <w:r w:rsidR="000D1288" w:rsidRPr="000D128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D12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394D" w:rsidRPr="000D1288" w:rsidRDefault="00F6394D" w:rsidP="00F6394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88">
        <w:rPr>
          <w:rFonts w:ascii="Times New Roman" w:hAnsi="Times New Roman" w:cs="Times New Roman"/>
          <w:sz w:val="24"/>
          <w:szCs w:val="24"/>
        </w:rPr>
        <w:t xml:space="preserve">Правовой анализ проектов муниципальных нормативных правовых актов представительного органа осуществляется в рамках Соглашения о порядке взаимодействия, заключенного </w:t>
      </w:r>
      <w:r w:rsidR="00FF4CA8" w:rsidRPr="000D1288">
        <w:rPr>
          <w:rFonts w:ascii="Times New Roman" w:hAnsi="Times New Roman" w:cs="Times New Roman"/>
          <w:sz w:val="24"/>
          <w:szCs w:val="24"/>
        </w:rPr>
        <w:t xml:space="preserve">между районной </w:t>
      </w:r>
      <w:proofErr w:type="gramStart"/>
      <w:r w:rsidR="00FF4CA8" w:rsidRPr="000D1288">
        <w:rPr>
          <w:rFonts w:ascii="Times New Roman" w:hAnsi="Times New Roman" w:cs="Times New Roman"/>
          <w:sz w:val="24"/>
          <w:szCs w:val="24"/>
        </w:rPr>
        <w:t xml:space="preserve">Думой </w:t>
      </w:r>
      <w:r w:rsidRPr="000D128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D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288">
        <w:rPr>
          <w:rFonts w:ascii="Times New Roman" w:hAnsi="Times New Roman" w:cs="Times New Roman"/>
          <w:sz w:val="24"/>
          <w:szCs w:val="24"/>
        </w:rPr>
        <w:t>Тайшетской</w:t>
      </w:r>
      <w:proofErr w:type="spellEnd"/>
      <w:r w:rsidRPr="000D1288">
        <w:rPr>
          <w:rFonts w:ascii="Times New Roman" w:hAnsi="Times New Roman" w:cs="Times New Roman"/>
          <w:sz w:val="24"/>
          <w:szCs w:val="24"/>
        </w:rPr>
        <w:t xml:space="preserve"> межрайонной прокуратурой</w:t>
      </w:r>
      <w:r w:rsidR="001A39BF" w:rsidRPr="000D1288">
        <w:rPr>
          <w:rFonts w:ascii="Times New Roman" w:hAnsi="Times New Roman" w:cs="Times New Roman"/>
          <w:sz w:val="24"/>
          <w:szCs w:val="24"/>
        </w:rPr>
        <w:t>.</w:t>
      </w:r>
      <w:r w:rsidRPr="000D1288">
        <w:rPr>
          <w:rFonts w:ascii="Times New Roman" w:hAnsi="Times New Roman" w:cs="Times New Roman"/>
          <w:sz w:val="24"/>
          <w:szCs w:val="24"/>
        </w:rPr>
        <w:t xml:space="preserve">  На всех заседаниях Думы в 202</w:t>
      </w:r>
      <w:r w:rsidR="000D1288" w:rsidRPr="000D1288">
        <w:rPr>
          <w:rFonts w:ascii="Times New Roman" w:hAnsi="Times New Roman" w:cs="Times New Roman"/>
          <w:sz w:val="24"/>
          <w:szCs w:val="24"/>
        </w:rPr>
        <w:t>3</w:t>
      </w:r>
      <w:r w:rsidRPr="000D1288">
        <w:rPr>
          <w:rFonts w:ascii="Times New Roman" w:hAnsi="Times New Roman" w:cs="Times New Roman"/>
          <w:sz w:val="24"/>
          <w:szCs w:val="24"/>
        </w:rPr>
        <w:t xml:space="preserve"> году присутствовал</w:t>
      </w:r>
      <w:r w:rsidR="00FF5812" w:rsidRPr="000D1288">
        <w:rPr>
          <w:rFonts w:ascii="Times New Roman" w:hAnsi="Times New Roman" w:cs="Times New Roman"/>
          <w:sz w:val="24"/>
          <w:szCs w:val="24"/>
        </w:rPr>
        <w:t>и</w:t>
      </w:r>
      <w:r w:rsidRPr="000D1288">
        <w:rPr>
          <w:rFonts w:ascii="Times New Roman" w:hAnsi="Times New Roman" w:cs="Times New Roman"/>
          <w:sz w:val="24"/>
          <w:szCs w:val="24"/>
        </w:rPr>
        <w:t xml:space="preserve"> </w:t>
      </w:r>
      <w:r w:rsidR="00FF5812" w:rsidRPr="000D1288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Pr="000D1288">
        <w:rPr>
          <w:rFonts w:ascii="Times New Roman" w:hAnsi="Times New Roman" w:cs="Times New Roman"/>
          <w:sz w:val="24"/>
          <w:szCs w:val="24"/>
        </w:rPr>
        <w:t>Тайшетск</w:t>
      </w:r>
      <w:r w:rsidR="00FF5812" w:rsidRPr="000D128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D1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288">
        <w:rPr>
          <w:rFonts w:ascii="Times New Roman" w:hAnsi="Times New Roman" w:cs="Times New Roman"/>
          <w:sz w:val="24"/>
          <w:szCs w:val="24"/>
        </w:rPr>
        <w:t>межрайонн</w:t>
      </w:r>
      <w:r w:rsidR="00FF5812" w:rsidRPr="000D1288">
        <w:rPr>
          <w:rFonts w:ascii="Times New Roman" w:hAnsi="Times New Roman" w:cs="Times New Roman"/>
          <w:sz w:val="24"/>
          <w:szCs w:val="24"/>
        </w:rPr>
        <w:t>ой</w:t>
      </w:r>
      <w:r w:rsidRPr="000D1288">
        <w:rPr>
          <w:rFonts w:ascii="Times New Roman" w:hAnsi="Times New Roman" w:cs="Times New Roman"/>
          <w:sz w:val="24"/>
          <w:szCs w:val="24"/>
        </w:rPr>
        <w:t xml:space="preserve">  прокур</w:t>
      </w:r>
      <w:r w:rsidR="000D1288" w:rsidRPr="000D1288">
        <w:rPr>
          <w:rFonts w:ascii="Times New Roman" w:hAnsi="Times New Roman" w:cs="Times New Roman"/>
          <w:sz w:val="24"/>
          <w:szCs w:val="24"/>
        </w:rPr>
        <w:t>атур</w:t>
      </w:r>
      <w:r w:rsidR="001C326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C3265">
        <w:rPr>
          <w:rFonts w:ascii="Times New Roman" w:hAnsi="Times New Roman" w:cs="Times New Roman"/>
          <w:sz w:val="24"/>
          <w:szCs w:val="24"/>
        </w:rPr>
        <w:t>.</w:t>
      </w:r>
    </w:p>
    <w:p w:rsidR="00F6394D" w:rsidRPr="000D1288" w:rsidRDefault="00F6394D" w:rsidP="000D128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осуществления  в аппарате Думы </w:t>
      </w:r>
      <w:proofErr w:type="spellStart"/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мер по предупреждению коррупции, между  Думой и администрацией </w:t>
      </w:r>
      <w:proofErr w:type="spellStart"/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1C3265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заключено С</w:t>
      </w:r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оглашение о взаимодействии, предметом которого является передача осуществления функций и полномочий комиссии по соблюдению требований к служебному поведению муниципальных служащих  и урегулированию конфликта интересов, соблюдения запретов и ограничений лицами, замещающими должности муниципальной службы в аппарате Думы,  в соответствующую комиссию администрации </w:t>
      </w:r>
      <w:proofErr w:type="spellStart"/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 </w:t>
      </w:r>
    </w:p>
    <w:p w:rsidR="005F7315" w:rsidRPr="000D1288" w:rsidRDefault="005F7315" w:rsidP="000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12.05.2023 в Думу поступило </w:t>
      </w:r>
      <w:bookmarkStart w:id="3" w:name="_GoBack"/>
      <w:r w:rsidRPr="00BE4D55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представление</w:t>
      </w:r>
      <w:bookmarkEnd w:id="3"/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288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межрайонного прокурора </w:t>
      </w:r>
      <w:r w:rsidR="001C3265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б инициировании процедуры удаления мэра </w:t>
      </w:r>
      <w:proofErr w:type="spellStart"/>
      <w:r w:rsidRPr="000D1288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района в отставку». Инициатива депутатов об удалении мэра в отставку была внесена в Думу 06.06.2023, проект решения включен в повестку очередной сессии. По итогам голосования на заседании Думы, решение не набрало необходимое количество голосов для его принятия. </w:t>
      </w:r>
      <w:proofErr w:type="spellStart"/>
      <w:r w:rsidRPr="000D128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межрайонный прокурор обратился с административным исковым заявлением в суд.   </w:t>
      </w:r>
    </w:p>
    <w:p w:rsidR="00121EC5" w:rsidRPr="000D1288" w:rsidRDefault="002F14C8" w:rsidP="000D1288">
      <w:pPr>
        <w:pStyle w:val="23"/>
        <w:shd w:val="clear" w:color="auto" w:fill="auto"/>
        <w:tabs>
          <w:tab w:val="left" w:leader="underscore" w:pos="5457"/>
        </w:tabs>
        <w:spacing w:after="0" w:line="240" w:lineRule="auto"/>
        <w:ind w:left="-142" w:firstLine="709"/>
        <w:jc w:val="both"/>
        <w:rPr>
          <w:color w:val="auto"/>
          <w:sz w:val="24"/>
          <w:szCs w:val="24"/>
        </w:rPr>
      </w:pPr>
      <w:r w:rsidRPr="000D1288">
        <w:rPr>
          <w:rStyle w:val="apple-converted-space"/>
          <w:color w:val="auto"/>
          <w:sz w:val="24"/>
          <w:szCs w:val="24"/>
        </w:rPr>
        <w:t>Сведения о доходах, расходах, об имуществе и обязательствах имущественного характера, своих</w:t>
      </w:r>
      <w:r w:rsidR="00121EC5" w:rsidRPr="000D1288">
        <w:rPr>
          <w:rStyle w:val="apple-converted-space"/>
          <w:color w:val="auto"/>
          <w:sz w:val="24"/>
          <w:szCs w:val="24"/>
        </w:rPr>
        <w:t>,</w:t>
      </w:r>
      <w:r w:rsidRPr="000D1288">
        <w:rPr>
          <w:rStyle w:val="apple-converted-space"/>
          <w:color w:val="auto"/>
          <w:sz w:val="24"/>
          <w:szCs w:val="24"/>
        </w:rPr>
        <w:t xml:space="preserve"> супруги и несовершеннолет</w:t>
      </w:r>
      <w:r w:rsidR="00121EC5" w:rsidRPr="000D1288">
        <w:rPr>
          <w:rStyle w:val="apple-converted-space"/>
          <w:color w:val="auto"/>
          <w:sz w:val="24"/>
          <w:szCs w:val="24"/>
        </w:rPr>
        <w:t>него</w:t>
      </w:r>
      <w:r w:rsidRPr="000D1288">
        <w:rPr>
          <w:rStyle w:val="apple-converted-space"/>
          <w:color w:val="auto"/>
          <w:sz w:val="24"/>
          <w:szCs w:val="24"/>
        </w:rPr>
        <w:t xml:space="preserve"> </w:t>
      </w:r>
      <w:proofErr w:type="gramStart"/>
      <w:r w:rsidR="00121EC5" w:rsidRPr="000D1288">
        <w:rPr>
          <w:rStyle w:val="apple-converted-space"/>
          <w:color w:val="auto"/>
          <w:sz w:val="24"/>
          <w:szCs w:val="24"/>
        </w:rPr>
        <w:t xml:space="preserve">ребенка </w:t>
      </w:r>
      <w:r w:rsidRPr="000D1288">
        <w:rPr>
          <w:rStyle w:val="apple-converted-space"/>
          <w:color w:val="auto"/>
          <w:sz w:val="24"/>
          <w:szCs w:val="24"/>
        </w:rPr>
        <w:t xml:space="preserve"> за</w:t>
      </w:r>
      <w:proofErr w:type="gramEnd"/>
      <w:r w:rsidRPr="000D1288">
        <w:rPr>
          <w:rStyle w:val="apple-converted-space"/>
          <w:color w:val="auto"/>
          <w:sz w:val="24"/>
          <w:szCs w:val="24"/>
        </w:rPr>
        <w:t xml:space="preserve"> 202</w:t>
      </w:r>
      <w:r w:rsidR="005F7315" w:rsidRPr="000D1288">
        <w:rPr>
          <w:rStyle w:val="apple-converted-space"/>
          <w:color w:val="auto"/>
          <w:sz w:val="24"/>
          <w:szCs w:val="24"/>
        </w:rPr>
        <w:t>2</w:t>
      </w:r>
      <w:r w:rsidRPr="000D1288">
        <w:rPr>
          <w:rStyle w:val="apple-converted-space"/>
          <w:color w:val="auto"/>
          <w:sz w:val="24"/>
          <w:szCs w:val="24"/>
        </w:rPr>
        <w:t xml:space="preserve"> год  </w:t>
      </w:r>
      <w:r w:rsidR="00121EC5" w:rsidRPr="000D1288">
        <w:rPr>
          <w:rStyle w:val="apple-converted-space"/>
          <w:color w:val="auto"/>
          <w:sz w:val="24"/>
          <w:szCs w:val="24"/>
        </w:rPr>
        <w:t>представлены председателем Думы в установленный законом срок. Депутатами представлены сообщения по сведениям о расходах об отсутствии</w:t>
      </w:r>
      <w:r w:rsidR="00121EC5" w:rsidRPr="000D1288">
        <w:rPr>
          <w:color w:val="auto"/>
          <w:sz w:val="24"/>
          <w:szCs w:val="24"/>
        </w:rPr>
        <w:t xml:space="preserve"> в отчетном периоде сделок, по которым общая сумма превышает общий доход депутата, супруги за три последних года, предшествующих отчетному периоду.</w:t>
      </w:r>
    </w:p>
    <w:p w:rsidR="002F14C8" w:rsidRPr="000D1288" w:rsidRDefault="00121EC5" w:rsidP="000D1288">
      <w:pPr>
        <w:spacing w:after="0" w:line="240" w:lineRule="auto"/>
        <w:ind w:left="-142"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Информация о прохождении декларационной </w:t>
      </w:r>
      <w:proofErr w:type="gramStart"/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кампании  </w:t>
      </w:r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>депутат</w:t>
      </w: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>ами</w:t>
      </w:r>
      <w:proofErr w:type="gramEnd"/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района размещен</w:t>
      </w: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2F14C8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2F14C8" w:rsidRPr="000D1288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Дума, противодействие коррупции». </w:t>
      </w:r>
    </w:p>
    <w:p w:rsidR="009227A1" w:rsidRPr="000D1288" w:rsidRDefault="002F14C8" w:rsidP="000D1288">
      <w:pPr>
        <w:spacing w:after="0" w:line="240" w:lineRule="auto"/>
        <w:ind w:left="-142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>В 202</w:t>
      </w:r>
      <w:r w:rsidR="009227A1" w:rsidRPr="000D1288">
        <w:rPr>
          <w:rStyle w:val="apple-converted-space"/>
          <w:rFonts w:ascii="Times New Roman" w:hAnsi="Times New Roman" w:cs="Times New Roman"/>
          <w:sz w:val="24"/>
          <w:szCs w:val="24"/>
        </w:rPr>
        <w:t>3</w:t>
      </w: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году </w:t>
      </w:r>
      <w:r w:rsidR="009227A1" w:rsidRPr="000D1288">
        <w:rPr>
          <w:rStyle w:val="apple-converted-space"/>
          <w:rFonts w:ascii="Times New Roman" w:hAnsi="Times New Roman" w:cs="Times New Roman"/>
          <w:sz w:val="24"/>
          <w:szCs w:val="24"/>
        </w:rPr>
        <w:t>от</w:t>
      </w: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Управления по профилактике коррупционных и иных правонарушений аппарата Губернатора Иркутской области и Правительства Иркутской области </w:t>
      </w:r>
      <w:r w:rsidR="009227A1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поступило 14 обращений, из них 6 запросов на предоставление </w:t>
      </w:r>
      <w:r w:rsidR="003022A0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письменной </w:t>
      </w:r>
      <w:r w:rsidR="009227A1" w:rsidRPr="000D12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121EC5" w:rsidRPr="000D1288" w:rsidRDefault="00121EC5" w:rsidP="000D1288">
      <w:pPr>
        <w:spacing w:after="0" w:line="240" w:lineRule="auto"/>
        <w:ind w:left="-142"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6394D" w:rsidRPr="000D1288" w:rsidRDefault="00F6394D" w:rsidP="008F472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>2.</w:t>
      </w:r>
      <w:r w:rsidR="008F4721" w:rsidRPr="000D1288">
        <w:rPr>
          <w:rStyle w:val="apple-converted-space"/>
          <w:rFonts w:ascii="Times New Roman" w:hAnsi="Times New Roman" w:cs="Times New Roman"/>
          <w:sz w:val="24"/>
          <w:szCs w:val="24"/>
        </w:rPr>
        <w:t>4</w:t>
      </w:r>
      <w:r w:rsidRPr="000D128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0D128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0D1288">
        <w:rPr>
          <w:rFonts w:ascii="Times New Roman" w:hAnsi="Times New Roman" w:cs="Times New Roman"/>
          <w:sz w:val="24"/>
          <w:szCs w:val="24"/>
          <w:u w:val="single"/>
        </w:rPr>
        <w:t xml:space="preserve">С целью организации эффективного </w:t>
      </w:r>
      <w:r w:rsidRPr="000D1288">
        <w:rPr>
          <w:rFonts w:ascii="Times New Roman" w:hAnsi="Times New Roman" w:cs="Times New Roman"/>
          <w:b/>
          <w:sz w:val="24"/>
          <w:szCs w:val="24"/>
          <w:u w:val="single"/>
        </w:rPr>
        <w:t>планирования деятельности</w:t>
      </w:r>
      <w:r w:rsidRPr="000D1288">
        <w:rPr>
          <w:rFonts w:ascii="Times New Roman" w:hAnsi="Times New Roman" w:cs="Times New Roman"/>
          <w:sz w:val="24"/>
          <w:szCs w:val="24"/>
        </w:rPr>
        <w:t xml:space="preserve"> представительного органа Думой </w:t>
      </w:r>
      <w:proofErr w:type="spellStart"/>
      <w:r w:rsidRPr="000D1288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hAnsi="Times New Roman" w:cs="Times New Roman"/>
          <w:sz w:val="24"/>
          <w:szCs w:val="24"/>
        </w:rPr>
        <w:t xml:space="preserve"> района дважды в год принимаются решения об утверждении плана работы на очередное полугодие. Также осуществляется ежемесячное планирование работы.</w:t>
      </w:r>
    </w:p>
    <w:p w:rsidR="00F6394D" w:rsidRPr="000D1288" w:rsidRDefault="00F6394D" w:rsidP="008F4721">
      <w:pPr>
        <w:pStyle w:val="ConsNormal"/>
        <w:tabs>
          <w:tab w:val="left" w:pos="0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D1288">
        <w:rPr>
          <w:rFonts w:ascii="Times New Roman" w:hAnsi="Times New Roman"/>
          <w:sz w:val="24"/>
          <w:szCs w:val="24"/>
        </w:rPr>
        <w:t xml:space="preserve">План работы районной Думы формируется на основании предложений депутатов районной Думы, постоянных комитетов (комиссии), мэра района, Контрольно-счётной палаты </w:t>
      </w:r>
      <w:proofErr w:type="spellStart"/>
      <w:r w:rsidRPr="000D128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hAnsi="Times New Roman"/>
          <w:sz w:val="24"/>
          <w:szCs w:val="24"/>
        </w:rPr>
        <w:t xml:space="preserve"> района. Предложения по включению в план работы подаются также областными и федеральными структурами, </w:t>
      </w:r>
      <w:r w:rsidR="00A21974" w:rsidRPr="000D1288">
        <w:rPr>
          <w:rFonts w:ascii="Times New Roman" w:hAnsi="Times New Roman"/>
          <w:sz w:val="24"/>
          <w:szCs w:val="24"/>
        </w:rPr>
        <w:t xml:space="preserve">осуществляющими свою </w:t>
      </w:r>
      <w:proofErr w:type="gramStart"/>
      <w:r w:rsidR="00A21974" w:rsidRPr="000D1288">
        <w:rPr>
          <w:rFonts w:ascii="Times New Roman" w:hAnsi="Times New Roman"/>
          <w:sz w:val="24"/>
          <w:szCs w:val="24"/>
        </w:rPr>
        <w:t xml:space="preserve">деятельность </w:t>
      </w:r>
      <w:r w:rsidRPr="000D128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0D1288">
        <w:rPr>
          <w:rFonts w:ascii="Times New Roman" w:hAnsi="Times New Roman"/>
          <w:sz w:val="24"/>
          <w:szCs w:val="24"/>
        </w:rPr>
        <w:t xml:space="preserve"> территории муниципального образования. </w:t>
      </w:r>
    </w:p>
    <w:p w:rsidR="00F6394D" w:rsidRPr="000D1288" w:rsidRDefault="001C3265" w:rsidP="00F6394D">
      <w:pPr>
        <w:pStyle w:val="af2"/>
        <w:widowControl w:val="0"/>
        <w:tabs>
          <w:tab w:val="num" w:pos="709"/>
          <w:tab w:val="left" w:pos="1276"/>
          <w:tab w:val="left" w:pos="1980"/>
        </w:tabs>
        <w:spacing w:after="0"/>
        <w:ind w:left="-142" w:firstLine="709"/>
        <w:jc w:val="both"/>
      </w:pPr>
      <w:r>
        <w:t>Материально-техническое и организационное</w:t>
      </w:r>
      <w:r w:rsidR="00F6394D" w:rsidRPr="000D1288">
        <w:t xml:space="preserve"> обеспечение </w:t>
      </w:r>
      <w:r>
        <w:t xml:space="preserve">деятельности </w:t>
      </w:r>
      <w:r w:rsidR="00F6394D" w:rsidRPr="000D1288">
        <w:t xml:space="preserve">Думы </w:t>
      </w:r>
      <w:proofErr w:type="spellStart"/>
      <w:r w:rsidR="00F6394D" w:rsidRPr="000D1288">
        <w:t>Тайшетского</w:t>
      </w:r>
      <w:proofErr w:type="spellEnd"/>
      <w:r w:rsidR="00F6394D" w:rsidRPr="000D1288">
        <w:t xml:space="preserve"> района осуществлялось в 202</w:t>
      </w:r>
      <w:r w:rsidR="00BD7980" w:rsidRPr="000D1288">
        <w:t>3</w:t>
      </w:r>
      <w:r w:rsidR="00F6394D" w:rsidRPr="000D1288">
        <w:t xml:space="preserve"> году в соответствии </w:t>
      </w:r>
      <w:r>
        <w:t xml:space="preserve">с </w:t>
      </w:r>
      <w:r w:rsidR="00F6394D" w:rsidRPr="000D1288">
        <w:t xml:space="preserve">решением Думы от 28.05.2019 №219, которым определён порядок обеспечения деятельности районной Думы и </w:t>
      </w:r>
      <w:r w:rsidR="00450A69" w:rsidRPr="000D1288">
        <w:t>КСП</w:t>
      </w:r>
      <w:r w:rsidR="00F6394D" w:rsidRPr="000D1288">
        <w:t xml:space="preserve"> района.</w:t>
      </w:r>
    </w:p>
    <w:p w:rsidR="00F6394D" w:rsidRPr="000D1288" w:rsidRDefault="00F6394D" w:rsidP="004B3F9C">
      <w:pPr>
        <w:pStyle w:val="ConsPlusNormal0"/>
        <w:widowControl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D1288">
        <w:rPr>
          <w:rFonts w:ascii="Times New Roman" w:hAnsi="Times New Roman"/>
          <w:sz w:val="24"/>
          <w:szCs w:val="24"/>
        </w:rPr>
        <w:t xml:space="preserve">Штатная численность Муниципального учреждения «Дума </w:t>
      </w:r>
      <w:proofErr w:type="spellStart"/>
      <w:r w:rsidRPr="000D128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hAnsi="Times New Roman"/>
          <w:sz w:val="24"/>
          <w:szCs w:val="24"/>
        </w:rPr>
        <w:t xml:space="preserve"> района» </w:t>
      </w:r>
      <w:r w:rsidR="001C3265">
        <w:rPr>
          <w:rFonts w:ascii="Times New Roman" w:hAnsi="Times New Roman"/>
          <w:sz w:val="24"/>
          <w:szCs w:val="24"/>
        </w:rPr>
        <w:t xml:space="preserve">остается </w:t>
      </w:r>
      <w:proofErr w:type="gramStart"/>
      <w:r w:rsidR="001C3265">
        <w:rPr>
          <w:rFonts w:ascii="Times New Roman" w:hAnsi="Times New Roman"/>
          <w:sz w:val="24"/>
          <w:szCs w:val="24"/>
        </w:rPr>
        <w:t xml:space="preserve">неизменной: </w:t>
      </w:r>
      <w:r w:rsidRPr="000D1288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Pr="000D1288">
        <w:rPr>
          <w:rFonts w:ascii="Times New Roman" w:hAnsi="Times New Roman"/>
          <w:sz w:val="24"/>
          <w:szCs w:val="24"/>
        </w:rPr>
        <w:t xml:space="preserve"> единицы, 2 из которых (руководитель аппарата и консультант аппарата) являются должностями муниципальной службы, 1 (водитель) – технической должностью. </w:t>
      </w:r>
    </w:p>
    <w:p w:rsidR="00F6394D" w:rsidRPr="000D1288" w:rsidRDefault="0047496A" w:rsidP="004B3F9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88">
        <w:rPr>
          <w:rFonts w:ascii="Times New Roman" w:hAnsi="Times New Roman" w:cs="Times New Roman"/>
          <w:sz w:val="24"/>
          <w:szCs w:val="24"/>
        </w:rPr>
        <w:t>В 202</w:t>
      </w:r>
      <w:r w:rsidR="00BD7980" w:rsidRPr="000D1288">
        <w:rPr>
          <w:rFonts w:ascii="Times New Roman" w:hAnsi="Times New Roman" w:cs="Times New Roman"/>
          <w:sz w:val="24"/>
          <w:szCs w:val="24"/>
        </w:rPr>
        <w:t>3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 году аппаратом организовано проведение </w:t>
      </w:r>
      <w:r w:rsidR="00F6394D" w:rsidRPr="000D1288">
        <w:rPr>
          <w:rFonts w:ascii="Times New Roman" w:hAnsi="Times New Roman" w:cs="Times New Roman"/>
          <w:b/>
          <w:sz w:val="24"/>
          <w:szCs w:val="24"/>
        </w:rPr>
        <w:t>1</w:t>
      </w:r>
      <w:r w:rsidR="00A44FF0" w:rsidRPr="000D1288">
        <w:rPr>
          <w:rFonts w:ascii="Times New Roman" w:hAnsi="Times New Roman" w:cs="Times New Roman"/>
          <w:b/>
          <w:sz w:val="24"/>
          <w:szCs w:val="24"/>
        </w:rPr>
        <w:t>3</w:t>
      </w:r>
      <w:r w:rsidR="00F6394D" w:rsidRPr="000D1288">
        <w:rPr>
          <w:rFonts w:ascii="Times New Roman" w:hAnsi="Times New Roman" w:cs="Times New Roman"/>
          <w:b/>
          <w:sz w:val="24"/>
          <w:szCs w:val="24"/>
        </w:rPr>
        <w:t xml:space="preserve"> сессий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 районной Думы (в </w:t>
      </w:r>
      <w:proofErr w:type="spellStart"/>
      <w:r w:rsidR="00F6394D" w:rsidRPr="000D12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6394D" w:rsidRPr="000D1288">
        <w:rPr>
          <w:rFonts w:ascii="Times New Roman" w:hAnsi="Times New Roman" w:cs="Times New Roman"/>
          <w:sz w:val="24"/>
          <w:szCs w:val="24"/>
        </w:rPr>
        <w:t xml:space="preserve">. </w:t>
      </w:r>
      <w:r w:rsidR="00A44FF0" w:rsidRPr="000D1288">
        <w:rPr>
          <w:rFonts w:ascii="Times New Roman" w:hAnsi="Times New Roman" w:cs="Times New Roman"/>
          <w:b/>
          <w:sz w:val="24"/>
          <w:szCs w:val="24"/>
        </w:rPr>
        <w:t>3</w:t>
      </w:r>
      <w:r w:rsidR="00882D56" w:rsidRPr="000D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94D" w:rsidRPr="000D1288">
        <w:rPr>
          <w:rFonts w:ascii="Times New Roman" w:hAnsi="Times New Roman" w:cs="Times New Roman"/>
          <w:sz w:val="24"/>
          <w:szCs w:val="24"/>
        </w:rPr>
        <w:t>внеочередны</w:t>
      </w:r>
      <w:r w:rsidR="00B57DA8" w:rsidRPr="000D128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F6394D" w:rsidRPr="000D1288">
        <w:rPr>
          <w:rFonts w:ascii="Times New Roman" w:hAnsi="Times New Roman" w:cs="Times New Roman"/>
          <w:sz w:val="24"/>
          <w:szCs w:val="24"/>
        </w:rPr>
        <w:t xml:space="preserve">), </w:t>
      </w:r>
      <w:r w:rsidR="00B57DA8" w:rsidRPr="000D1288">
        <w:rPr>
          <w:rFonts w:ascii="Times New Roman" w:hAnsi="Times New Roman" w:cs="Times New Roman"/>
          <w:sz w:val="24"/>
          <w:szCs w:val="24"/>
        </w:rPr>
        <w:t xml:space="preserve"> </w:t>
      </w:r>
      <w:r w:rsidR="00F6394D" w:rsidRPr="000D1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6394D" w:rsidRPr="000D1288">
        <w:rPr>
          <w:rFonts w:ascii="Times New Roman" w:hAnsi="Times New Roman" w:cs="Times New Roman"/>
          <w:sz w:val="24"/>
          <w:szCs w:val="24"/>
        </w:rPr>
        <w:t xml:space="preserve"> которых принято </w:t>
      </w:r>
      <w:r w:rsidR="00A44FF0" w:rsidRPr="000D1288">
        <w:rPr>
          <w:rFonts w:ascii="Times New Roman" w:hAnsi="Times New Roman" w:cs="Times New Roman"/>
          <w:b/>
          <w:sz w:val="24"/>
          <w:szCs w:val="24"/>
        </w:rPr>
        <w:t>100</w:t>
      </w:r>
      <w:r w:rsidR="00F6394D" w:rsidRPr="000D1288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882D56" w:rsidRPr="000D1288">
        <w:rPr>
          <w:rFonts w:ascii="Times New Roman" w:hAnsi="Times New Roman" w:cs="Times New Roman"/>
          <w:b/>
          <w:sz w:val="24"/>
          <w:szCs w:val="24"/>
        </w:rPr>
        <w:t>й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, рассмотрено </w:t>
      </w:r>
      <w:r w:rsidR="00F6394D" w:rsidRPr="000D1288">
        <w:rPr>
          <w:rFonts w:ascii="Times New Roman" w:hAnsi="Times New Roman" w:cs="Times New Roman"/>
          <w:b/>
          <w:sz w:val="24"/>
          <w:szCs w:val="24"/>
        </w:rPr>
        <w:t>1</w:t>
      </w:r>
      <w:r w:rsidR="00FD1BD5" w:rsidRPr="000D128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6394D" w:rsidRPr="000D1288">
        <w:rPr>
          <w:rFonts w:ascii="Times New Roman" w:hAnsi="Times New Roman" w:cs="Times New Roman"/>
          <w:b/>
          <w:sz w:val="24"/>
          <w:szCs w:val="24"/>
        </w:rPr>
        <w:t>информаций</w:t>
      </w:r>
      <w:r w:rsidR="00F6394D" w:rsidRPr="000D1288">
        <w:rPr>
          <w:rFonts w:ascii="Times New Roman" w:hAnsi="Times New Roman" w:cs="Times New Roman"/>
          <w:sz w:val="24"/>
          <w:szCs w:val="24"/>
        </w:rPr>
        <w:t>.</w:t>
      </w:r>
    </w:p>
    <w:p w:rsidR="00305D4C" w:rsidRPr="000D1288" w:rsidRDefault="00F6394D" w:rsidP="008709FD">
      <w:pPr>
        <w:pStyle w:val="2"/>
        <w:shd w:val="clear" w:color="auto" w:fill="FFFFFF"/>
        <w:spacing w:before="0" w:line="240" w:lineRule="auto"/>
        <w:ind w:left="-142"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аппарат районной Думы поступило </w:t>
      </w:r>
      <w:r w:rsidR="00A44FF0" w:rsidRPr="000D1288">
        <w:rPr>
          <w:rFonts w:ascii="Times New Roman" w:hAnsi="Times New Roman" w:cs="Times New Roman"/>
          <w:color w:val="auto"/>
          <w:sz w:val="24"/>
          <w:szCs w:val="24"/>
        </w:rPr>
        <w:t>371</w:t>
      </w:r>
      <w:r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пис</w:t>
      </w:r>
      <w:r w:rsidR="00A44FF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ьмо</w:t>
      </w:r>
      <w:r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подготовлено </w:t>
      </w:r>
      <w:r w:rsidR="00A44FF0" w:rsidRPr="00F835EB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474319" w:rsidRPr="00F835E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5D4C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исходящих писем.</w:t>
      </w:r>
      <w:r w:rsidR="000363F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Запросы </w:t>
      </w:r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предоставлении </w:t>
      </w:r>
      <w:proofErr w:type="gramStart"/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информации,</w:t>
      </w:r>
      <w:r w:rsidR="000363F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предложения</w:t>
      </w:r>
      <w:proofErr w:type="gramEnd"/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участию в </w:t>
      </w:r>
      <w:proofErr w:type="spellStart"/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вебинарах</w:t>
      </w:r>
      <w:proofErr w:type="spellEnd"/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, семинарах, депутатских слушаниях, публичных слушаниях  и совещаниях</w:t>
      </w:r>
      <w:r w:rsidR="000363F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поступали от </w:t>
      </w:r>
      <w:r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363F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исполнительной дирекции НКО «Ассоциация муниципальных образований Иркутской области»</w:t>
      </w:r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24F4A" w:rsidRPr="000D12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C4B98" w:rsidRPr="000D1288">
        <w:rPr>
          <w:rFonts w:ascii="Times New Roman" w:hAnsi="Times New Roman" w:cs="Times New Roman"/>
          <w:color w:val="auto"/>
          <w:sz w:val="24"/>
          <w:szCs w:val="24"/>
        </w:rPr>
        <w:t xml:space="preserve">40), от </w:t>
      </w:r>
      <w:r w:rsidR="002C4B98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Законодательного Собрания и от Правительства Иркутской области (</w:t>
      </w:r>
      <w:r w:rsidR="002C4B98" w:rsidRPr="000D1288">
        <w:rPr>
          <w:rFonts w:ascii="Times New Roman" w:hAnsi="Times New Roman" w:cs="Times New Roman"/>
          <w:color w:val="auto"/>
          <w:sz w:val="24"/>
          <w:szCs w:val="24"/>
        </w:rPr>
        <w:t>56</w:t>
      </w:r>
      <w:r w:rsidR="002C4B98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r w:rsidR="00424F4A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Требуемая информация предоставлялась по запросам Управления </w:t>
      </w:r>
      <w:r w:rsidR="00934BC5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по профилактике коррупционных и иных правонарушений</w:t>
      </w:r>
      <w:r w:rsidR="006D5F8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аппарат</w:t>
      </w:r>
      <w:r w:rsidR="003022A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Губернатора Иркутской области; </w:t>
      </w:r>
      <w:r w:rsidR="006D5F8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областных Министерств: </w:t>
      </w:r>
      <w:r w:rsidR="00614DF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экономического развития</w:t>
      </w:r>
      <w:r w:rsidR="002A0F6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промышленности</w:t>
      </w:r>
      <w:r w:rsidR="00614DF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="003022A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4DF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транспорта и дорожного хозяйства; </w:t>
      </w:r>
      <w:r w:rsidR="002A0F6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управления Министерства юстиции по Иркутской области; </w:t>
      </w:r>
      <w:proofErr w:type="spellStart"/>
      <w:r w:rsidR="006D5F8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Тайшетской</w:t>
      </w:r>
      <w:proofErr w:type="spellEnd"/>
      <w:r w:rsidR="006D5F8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межрайонной  прокуратуры,</w:t>
      </w:r>
      <w:r w:rsidR="002A0F6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правоохранительных органов</w:t>
      </w:r>
      <w:r w:rsidR="000C656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D5F8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района и ее структурных подразделений</w:t>
      </w:r>
      <w:r w:rsidR="00584A2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14DF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Думы </w:t>
      </w:r>
      <w:proofErr w:type="spellStart"/>
      <w:r w:rsidR="00614DF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Нижнеудинского</w:t>
      </w:r>
      <w:proofErr w:type="spellEnd"/>
      <w:r w:rsidR="00614DF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района, </w:t>
      </w:r>
      <w:r w:rsidR="002A0F60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="00F53F6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Тайшетского</w:t>
      </w:r>
      <w:proofErr w:type="spellEnd"/>
      <w:r w:rsidR="00F53F6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поселения, Думы </w:t>
      </w:r>
      <w:proofErr w:type="spellStart"/>
      <w:r w:rsidR="00F53F6E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Би</w:t>
      </w:r>
      <w:r w:rsidR="00584A2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>рюсинского</w:t>
      </w:r>
      <w:proofErr w:type="spellEnd"/>
      <w:r w:rsidR="00584A27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поселения, общественных организаций района.</w:t>
      </w:r>
      <w:r w:rsidR="008709FD" w:rsidRPr="000D12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6394D" w:rsidRPr="000D1288" w:rsidRDefault="00B57DA8" w:rsidP="00450A69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D1288">
        <w:rPr>
          <w:rFonts w:ascii="Times New Roman" w:hAnsi="Times New Roman" w:cs="Times New Roman"/>
          <w:sz w:val="24"/>
          <w:szCs w:val="24"/>
        </w:rPr>
        <w:t>Муниципальные служащие аппарата Думы подготовили</w:t>
      </w:r>
      <w:r w:rsidRPr="000D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9EE" w:rsidRPr="000D1288">
        <w:rPr>
          <w:rFonts w:ascii="Times New Roman" w:hAnsi="Times New Roman" w:cs="Times New Roman"/>
          <w:b/>
          <w:sz w:val="24"/>
          <w:szCs w:val="24"/>
        </w:rPr>
        <w:t>1</w:t>
      </w:r>
      <w:r w:rsidR="00882D56" w:rsidRPr="000D1288">
        <w:rPr>
          <w:rFonts w:ascii="Times New Roman" w:hAnsi="Times New Roman" w:cs="Times New Roman"/>
          <w:b/>
          <w:sz w:val="24"/>
          <w:szCs w:val="24"/>
        </w:rPr>
        <w:t>6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882D56" w:rsidRPr="000D1288">
        <w:rPr>
          <w:rFonts w:ascii="Times New Roman" w:hAnsi="Times New Roman" w:cs="Times New Roman"/>
          <w:sz w:val="24"/>
          <w:szCs w:val="24"/>
        </w:rPr>
        <w:t>й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 и постановлени</w:t>
      </w:r>
      <w:r w:rsidR="00882D56" w:rsidRPr="000D1288">
        <w:rPr>
          <w:rFonts w:ascii="Times New Roman" w:hAnsi="Times New Roman" w:cs="Times New Roman"/>
          <w:sz w:val="24"/>
          <w:szCs w:val="24"/>
        </w:rPr>
        <w:t>й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 по</w:t>
      </w:r>
      <w:r w:rsidRPr="000D1288">
        <w:rPr>
          <w:rFonts w:ascii="Times New Roman" w:hAnsi="Times New Roman" w:cs="Times New Roman"/>
          <w:sz w:val="24"/>
          <w:szCs w:val="24"/>
        </w:rPr>
        <w:t xml:space="preserve"> основной деятельности, </w:t>
      </w:r>
      <w:r w:rsidR="00A629EE" w:rsidRPr="000D1288">
        <w:rPr>
          <w:rFonts w:ascii="Times New Roman" w:hAnsi="Times New Roman" w:cs="Times New Roman"/>
          <w:b/>
          <w:sz w:val="24"/>
          <w:szCs w:val="24"/>
        </w:rPr>
        <w:t>31</w:t>
      </w:r>
      <w:r w:rsidR="00A629EE" w:rsidRPr="000D1288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0D128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74319" w:rsidRPr="000D1288">
        <w:rPr>
          <w:rFonts w:ascii="Times New Roman" w:hAnsi="Times New Roman" w:cs="Times New Roman"/>
          <w:sz w:val="24"/>
          <w:szCs w:val="24"/>
        </w:rPr>
        <w:t xml:space="preserve">я </w:t>
      </w:r>
      <w:r w:rsidRPr="000D1288">
        <w:rPr>
          <w:rFonts w:ascii="Times New Roman" w:hAnsi="Times New Roman" w:cs="Times New Roman"/>
          <w:sz w:val="24"/>
          <w:szCs w:val="24"/>
        </w:rPr>
        <w:t>Думы.</w:t>
      </w:r>
      <w:r w:rsidR="00F6394D" w:rsidRPr="000D1288">
        <w:rPr>
          <w:rFonts w:ascii="Times New Roman" w:hAnsi="Times New Roman" w:cs="Times New Roman"/>
          <w:sz w:val="24"/>
          <w:szCs w:val="24"/>
        </w:rPr>
        <w:t xml:space="preserve"> 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 xml:space="preserve">В соответствии с Федеральным законом </w:t>
      </w:r>
      <w:r w:rsidR="004B3F9C" w:rsidRPr="000D1288">
        <w:rPr>
          <w:rFonts w:ascii="Times New Roman" w:hAnsi="Times New Roman" w:cs="Times New Roman"/>
          <w:spacing w:val="6"/>
          <w:sz w:val="24"/>
          <w:szCs w:val="24"/>
        </w:rPr>
        <w:t>№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в 202</w:t>
      </w:r>
      <w:r w:rsidR="00474319" w:rsidRPr="000D1288">
        <w:rPr>
          <w:rFonts w:ascii="Times New Roman" w:hAnsi="Times New Roman" w:cs="Times New Roman"/>
          <w:spacing w:val="6"/>
          <w:sz w:val="24"/>
          <w:szCs w:val="24"/>
        </w:rPr>
        <w:t>3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 xml:space="preserve"> году заключен</w:t>
      </w:r>
      <w:r w:rsidR="00882D56" w:rsidRPr="000D128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74319" w:rsidRPr="000D1288">
        <w:rPr>
          <w:rFonts w:ascii="Times New Roman" w:hAnsi="Times New Roman" w:cs="Times New Roman"/>
          <w:b/>
          <w:bCs/>
          <w:spacing w:val="6"/>
          <w:sz w:val="24"/>
          <w:szCs w:val="24"/>
        </w:rPr>
        <w:t>2</w:t>
      </w:r>
      <w:r w:rsidR="00882D56" w:rsidRPr="000D1288">
        <w:rPr>
          <w:rFonts w:ascii="Times New Roman" w:hAnsi="Times New Roman" w:cs="Times New Roman"/>
          <w:b/>
          <w:bCs/>
          <w:spacing w:val="6"/>
          <w:sz w:val="24"/>
          <w:szCs w:val="24"/>
        </w:rPr>
        <w:t>7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 xml:space="preserve"> договор</w:t>
      </w:r>
      <w:r w:rsidR="00882D56" w:rsidRPr="000D1288">
        <w:rPr>
          <w:rFonts w:ascii="Times New Roman" w:hAnsi="Times New Roman" w:cs="Times New Roman"/>
          <w:spacing w:val="6"/>
          <w:sz w:val="24"/>
          <w:szCs w:val="24"/>
        </w:rPr>
        <w:t>ов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 xml:space="preserve"> (контракт</w:t>
      </w:r>
      <w:r w:rsidR="00882D56" w:rsidRPr="000D1288">
        <w:rPr>
          <w:rFonts w:ascii="Times New Roman" w:hAnsi="Times New Roman" w:cs="Times New Roman"/>
          <w:spacing w:val="6"/>
          <w:sz w:val="24"/>
          <w:szCs w:val="24"/>
        </w:rPr>
        <w:t>ов</w:t>
      </w:r>
      <w:r w:rsidR="00F6394D" w:rsidRPr="000D1288">
        <w:rPr>
          <w:rFonts w:ascii="Times New Roman" w:hAnsi="Times New Roman" w:cs="Times New Roman"/>
          <w:spacing w:val="6"/>
          <w:sz w:val="24"/>
          <w:szCs w:val="24"/>
        </w:rPr>
        <w:t>).</w:t>
      </w:r>
    </w:p>
    <w:p w:rsidR="00F6394D" w:rsidRPr="000D1288" w:rsidRDefault="00F6394D" w:rsidP="00450A6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установленными сроками хранения дел, сформированных в представительном органе, подготовлены и сданы в архивный отдел Управления делами администрации </w:t>
      </w:r>
      <w:proofErr w:type="spellStart"/>
      <w:r w:rsidRPr="000D1288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474319" w:rsidRPr="000D1288">
        <w:rPr>
          <w:rFonts w:ascii="Times New Roman" w:eastAsia="Times New Roman" w:hAnsi="Times New Roman" w:cs="Times New Roman"/>
          <w:sz w:val="24"/>
          <w:szCs w:val="24"/>
        </w:rPr>
        <w:t xml:space="preserve">(за 2017 год) </w:t>
      </w:r>
      <w:r w:rsidR="00474319" w:rsidRPr="000D128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D1288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</w:t>
      </w:r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(единиц) постоянного срока хранения.</w:t>
      </w:r>
    </w:p>
    <w:p w:rsidR="00EE2247" w:rsidRPr="000D1288" w:rsidRDefault="00EE2247" w:rsidP="00450A6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88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аппарата Думы соблюдают требования законодательства о противодействии коррупции. Декларационная кампания за 202</w:t>
      </w:r>
      <w:r w:rsidR="00474319" w:rsidRPr="000D12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год прошла без нарушений (сведения размещены на официальном сайте администрации </w:t>
      </w:r>
      <w:proofErr w:type="spellStart"/>
      <w:r w:rsidRPr="000D1288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eastAsia="Times New Roman" w:hAnsi="Times New Roman" w:cs="Times New Roman"/>
          <w:sz w:val="24"/>
          <w:szCs w:val="24"/>
        </w:rPr>
        <w:t xml:space="preserve"> района).</w:t>
      </w:r>
    </w:p>
    <w:p w:rsidR="00F6394D" w:rsidRPr="000D1288" w:rsidRDefault="00FC7E00" w:rsidP="00450A69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0D1288">
        <w:rPr>
          <w:rFonts w:ascii="Times New Roman" w:hAnsi="Times New Roman"/>
          <w:sz w:val="24"/>
          <w:szCs w:val="24"/>
        </w:rPr>
        <w:t xml:space="preserve">             </w:t>
      </w:r>
    </w:p>
    <w:p w:rsidR="00F6394D" w:rsidRPr="000661B6" w:rsidRDefault="00F6394D" w:rsidP="00F6394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61B6">
        <w:rPr>
          <w:rFonts w:ascii="Times New Roman" w:hAnsi="Times New Roman"/>
          <w:b/>
          <w:sz w:val="24"/>
          <w:szCs w:val="24"/>
        </w:rPr>
        <w:t>3. Работа с избирателями</w:t>
      </w: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В 202</w:t>
      </w:r>
      <w:r w:rsidR="00725257" w:rsidRPr="00504B17">
        <w:rPr>
          <w:rFonts w:ascii="Times New Roman" w:hAnsi="Times New Roman" w:cs="Times New Roman"/>
          <w:sz w:val="24"/>
          <w:szCs w:val="24"/>
        </w:rPr>
        <w:t>3</w:t>
      </w:r>
      <w:r w:rsidRPr="00504B17">
        <w:rPr>
          <w:rFonts w:ascii="Times New Roman" w:hAnsi="Times New Roman" w:cs="Times New Roman"/>
          <w:sz w:val="24"/>
          <w:szCs w:val="24"/>
        </w:rPr>
        <w:t xml:space="preserve"> году депутатами Думы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5257" w:rsidRPr="00504B17">
        <w:rPr>
          <w:rFonts w:ascii="Times New Roman" w:hAnsi="Times New Roman" w:cs="Times New Roman"/>
          <w:sz w:val="24"/>
          <w:szCs w:val="24"/>
        </w:rPr>
        <w:t xml:space="preserve">, по результатам работы с обращениями </w:t>
      </w:r>
      <w:r w:rsidR="00AB5E0E" w:rsidRPr="00504B17">
        <w:rPr>
          <w:rFonts w:ascii="Times New Roman" w:hAnsi="Times New Roman" w:cs="Times New Roman"/>
          <w:sz w:val="24"/>
          <w:szCs w:val="24"/>
        </w:rPr>
        <w:t xml:space="preserve">избирателей, </w:t>
      </w:r>
      <w:r w:rsidRPr="00504B17">
        <w:rPr>
          <w:rFonts w:ascii="Times New Roman" w:hAnsi="Times New Roman" w:cs="Times New Roman"/>
          <w:sz w:val="24"/>
          <w:szCs w:val="24"/>
        </w:rPr>
        <w:t xml:space="preserve">было оформлено </w:t>
      </w:r>
      <w:r w:rsidR="00725257" w:rsidRPr="00504B17">
        <w:rPr>
          <w:rFonts w:ascii="Times New Roman" w:hAnsi="Times New Roman" w:cs="Times New Roman"/>
          <w:b/>
          <w:sz w:val="24"/>
          <w:szCs w:val="24"/>
        </w:rPr>
        <w:t>2</w:t>
      </w:r>
      <w:r w:rsidR="00AB5E0E" w:rsidRPr="00504B17">
        <w:rPr>
          <w:rFonts w:ascii="Times New Roman" w:hAnsi="Times New Roman" w:cs="Times New Roman"/>
          <w:b/>
          <w:sz w:val="24"/>
          <w:szCs w:val="24"/>
        </w:rPr>
        <w:t>4</w:t>
      </w:r>
      <w:r w:rsidRPr="00504B17">
        <w:rPr>
          <w:rFonts w:ascii="Times New Roman" w:hAnsi="Times New Roman" w:cs="Times New Roman"/>
          <w:sz w:val="24"/>
          <w:szCs w:val="24"/>
        </w:rPr>
        <w:t xml:space="preserve"> обращения  в различные инстанции:</w:t>
      </w:r>
      <w:r w:rsidR="00AB5E0E" w:rsidRPr="00504B17">
        <w:rPr>
          <w:rFonts w:ascii="Times New Roman" w:hAnsi="Times New Roman" w:cs="Times New Roman"/>
          <w:sz w:val="24"/>
          <w:szCs w:val="24"/>
        </w:rPr>
        <w:t xml:space="preserve"> мэру района и руководителям структурных подразделений администрации района, </w:t>
      </w:r>
      <w:r w:rsidRPr="00504B17">
        <w:rPr>
          <w:rFonts w:ascii="Times New Roman" w:hAnsi="Times New Roman" w:cs="Times New Roman"/>
          <w:sz w:val="24"/>
          <w:szCs w:val="24"/>
        </w:rPr>
        <w:t xml:space="preserve"> главам городских поселений</w:t>
      </w:r>
      <w:r w:rsidR="00584A27" w:rsidRPr="00504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4A27"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84A27" w:rsidRPr="00504B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4A27" w:rsidRPr="00504B1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84A27" w:rsidRPr="00504B17">
        <w:rPr>
          <w:rFonts w:ascii="Times New Roman" w:hAnsi="Times New Roman" w:cs="Times New Roman"/>
          <w:sz w:val="24"/>
          <w:szCs w:val="24"/>
        </w:rPr>
        <w:t>)</w:t>
      </w:r>
      <w:r w:rsidRPr="00504B17">
        <w:rPr>
          <w:rFonts w:ascii="Times New Roman" w:hAnsi="Times New Roman" w:cs="Times New Roman"/>
          <w:sz w:val="24"/>
          <w:szCs w:val="24"/>
        </w:rPr>
        <w:t xml:space="preserve">, </w:t>
      </w:r>
      <w:r w:rsidR="00584A27" w:rsidRPr="00504B17">
        <w:rPr>
          <w:rFonts w:ascii="Times New Roman" w:hAnsi="Times New Roman" w:cs="Times New Roman"/>
          <w:sz w:val="24"/>
          <w:szCs w:val="24"/>
        </w:rPr>
        <w:t xml:space="preserve">в Контрольно-счетную палату района, </w:t>
      </w:r>
      <w:r w:rsidRPr="00504B1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</w:t>
      </w:r>
      <w:r w:rsidR="00791CD4" w:rsidRPr="00504B17">
        <w:rPr>
          <w:rFonts w:ascii="Times New Roman" w:hAnsi="Times New Roman" w:cs="Times New Roman"/>
          <w:sz w:val="24"/>
          <w:szCs w:val="24"/>
        </w:rPr>
        <w:t>шетскую</w:t>
      </w:r>
      <w:proofErr w:type="spellEnd"/>
      <w:r w:rsidR="00791CD4" w:rsidRPr="00504B17">
        <w:rPr>
          <w:rFonts w:ascii="Times New Roman" w:hAnsi="Times New Roman" w:cs="Times New Roman"/>
          <w:sz w:val="24"/>
          <w:szCs w:val="24"/>
        </w:rPr>
        <w:t xml:space="preserve"> межрайонную прокуратуру,</w:t>
      </w:r>
      <w:r w:rsidR="002363B7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3D0531" w:rsidRPr="00504B17">
        <w:rPr>
          <w:rFonts w:ascii="Times New Roman" w:hAnsi="Times New Roman" w:cs="Times New Roman"/>
          <w:sz w:val="24"/>
          <w:szCs w:val="24"/>
        </w:rPr>
        <w:t>депутату Законодательного Собрания Иркутской области</w:t>
      </w:r>
      <w:r w:rsidR="00791CD4" w:rsidRPr="00504B17">
        <w:rPr>
          <w:rFonts w:ascii="Times New Roman" w:hAnsi="Times New Roman" w:cs="Times New Roman"/>
          <w:sz w:val="24"/>
          <w:szCs w:val="24"/>
        </w:rPr>
        <w:t>,</w:t>
      </w:r>
      <w:r w:rsidR="003D0531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AB5E0E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233D15" w:rsidRPr="00504B17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территориальное Управление  </w:t>
      </w:r>
      <w:proofErr w:type="spellStart"/>
      <w:r w:rsidR="00233D15" w:rsidRPr="00504B1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33D15" w:rsidRPr="00504B17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="00233D15" w:rsidRPr="00504B17">
        <w:rPr>
          <w:rFonts w:ascii="Times New Roman" w:hAnsi="Times New Roman" w:cs="Times New Roman"/>
          <w:sz w:val="24"/>
          <w:szCs w:val="24"/>
        </w:rPr>
        <w:t>Тайшетско</w:t>
      </w:r>
      <w:r w:rsidR="00AC534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33D15" w:rsidRPr="00504B17">
        <w:rPr>
          <w:rFonts w:ascii="Times New Roman" w:hAnsi="Times New Roman" w:cs="Times New Roman"/>
          <w:sz w:val="24"/>
          <w:szCs w:val="24"/>
        </w:rPr>
        <w:t xml:space="preserve"> и Чунском районах, Службу государственного экологического надзора Иркутской области. </w:t>
      </w: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  <w:u w:val="single"/>
        </w:rPr>
        <w:t>Темами</w:t>
      </w:r>
      <w:r w:rsidRPr="00504B17">
        <w:rPr>
          <w:rFonts w:ascii="Times New Roman" w:hAnsi="Times New Roman" w:cs="Times New Roman"/>
          <w:sz w:val="24"/>
          <w:szCs w:val="24"/>
        </w:rPr>
        <w:t xml:space="preserve"> депутатских обращений являлись следующие вопросы:</w:t>
      </w:r>
    </w:p>
    <w:p w:rsidR="00233D15" w:rsidRPr="00504B17" w:rsidRDefault="00791CD4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•</w:t>
      </w:r>
      <w:r w:rsidR="00233D15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о </w:t>
      </w:r>
      <w:r w:rsidR="0093099E" w:rsidRPr="00504B17">
        <w:rPr>
          <w:rFonts w:ascii="Times New Roman" w:hAnsi="Times New Roman" w:cs="Times New Roman"/>
          <w:sz w:val="24"/>
          <w:szCs w:val="24"/>
        </w:rPr>
        <w:t>соблюдени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и </w:t>
      </w:r>
      <w:r w:rsidR="00397C25" w:rsidRPr="00504B17">
        <w:rPr>
          <w:rFonts w:ascii="Times New Roman" w:hAnsi="Times New Roman" w:cs="Times New Roman"/>
          <w:sz w:val="24"/>
          <w:szCs w:val="24"/>
        </w:rPr>
        <w:t xml:space="preserve">должностными лицами органов местного </w:t>
      </w:r>
      <w:proofErr w:type="gramStart"/>
      <w:r w:rsidR="00397C25" w:rsidRPr="00504B1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93099E" w:rsidRPr="00504B17">
        <w:rPr>
          <w:rFonts w:ascii="Times New Roman" w:hAnsi="Times New Roman" w:cs="Times New Roman"/>
          <w:sz w:val="24"/>
          <w:szCs w:val="24"/>
        </w:rPr>
        <w:t xml:space="preserve"> норм</w:t>
      </w:r>
      <w:proofErr w:type="gramEnd"/>
      <w:r w:rsidR="0093099E" w:rsidRPr="00504B17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актов;</w:t>
      </w:r>
    </w:p>
    <w:p w:rsidR="00233D15" w:rsidRPr="00504B17" w:rsidRDefault="0093099E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• 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об </w:t>
      </w:r>
      <w:r w:rsidRPr="00504B17">
        <w:rPr>
          <w:rFonts w:ascii="Times New Roman" w:hAnsi="Times New Roman" w:cs="Times New Roman"/>
          <w:sz w:val="24"/>
          <w:szCs w:val="24"/>
        </w:rPr>
        <w:t>эффективност</w:t>
      </w:r>
      <w:r w:rsidR="00E232B4" w:rsidRPr="00504B17">
        <w:rPr>
          <w:rFonts w:ascii="Times New Roman" w:hAnsi="Times New Roman" w:cs="Times New Roman"/>
          <w:sz w:val="24"/>
          <w:szCs w:val="24"/>
        </w:rPr>
        <w:t>и</w:t>
      </w:r>
      <w:r w:rsidRPr="00504B17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на содержание и деятельность муниципальных учреждений;</w:t>
      </w:r>
    </w:p>
    <w:p w:rsidR="0093099E" w:rsidRPr="00504B17" w:rsidRDefault="0093099E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качестве выполненных работ при капитальном ремонте </w:t>
      </w:r>
      <w:r w:rsidR="00A84FB3" w:rsidRPr="00504B17">
        <w:rPr>
          <w:rFonts w:ascii="Times New Roman" w:hAnsi="Times New Roman" w:cs="Times New Roman"/>
          <w:sz w:val="24"/>
          <w:szCs w:val="24"/>
        </w:rPr>
        <w:t xml:space="preserve"> и строительстве</w:t>
      </w:r>
      <w:r w:rsidRPr="00504B17">
        <w:rPr>
          <w:rFonts w:ascii="Times New Roman" w:hAnsi="Times New Roman" w:cs="Times New Roman"/>
          <w:sz w:val="24"/>
          <w:szCs w:val="24"/>
        </w:rPr>
        <w:t>;</w:t>
      </w:r>
    </w:p>
    <w:p w:rsidR="0093099E" w:rsidRPr="00504B17" w:rsidRDefault="0093099E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необходимости сноса аварийных деревьев в границах муниципального образования (зона отдыха);</w:t>
      </w:r>
    </w:p>
    <w:p w:rsidR="0093099E" w:rsidRPr="00504B17" w:rsidRDefault="0093099E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• об увеличении размера компенсации</w:t>
      </w:r>
      <w:r w:rsidR="00397C25" w:rsidRPr="00504B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7C25" w:rsidRPr="00504B17">
        <w:rPr>
          <w:rFonts w:ascii="Times New Roman" w:hAnsi="Times New Roman" w:cs="Times New Roman"/>
          <w:sz w:val="24"/>
          <w:szCs w:val="24"/>
        </w:rPr>
        <w:t xml:space="preserve">возмещаемой </w:t>
      </w:r>
      <w:r w:rsidRPr="00504B17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97C25" w:rsidRPr="00504B1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04B17">
        <w:rPr>
          <w:rFonts w:ascii="Times New Roman" w:hAnsi="Times New Roman" w:cs="Times New Roman"/>
          <w:sz w:val="24"/>
          <w:szCs w:val="24"/>
        </w:rPr>
        <w:t>на аренду жилья для медицинских работников и педагогов;</w:t>
      </w:r>
    </w:p>
    <w:p w:rsidR="00220D7C" w:rsidRPr="00504B17" w:rsidRDefault="0093099E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• о </w:t>
      </w:r>
      <w:r w:rsidR="00220D7C" w:rsidRPr="00504B17">
        <w:rPr>
          <w:rFonts w:ascii="Times New Roman" w:hAnsi="Times New Roman" w:cs="Times New Roman"/>
          <w:sz w:val="24"/>
          <w:szCs w:val="24"/>
        </w:rPr>
        <w:t xml:space="preserve">включении </w:t>
      </w:r>
      <w:r w:rsidRPr="00504B17">
        <w:rPr>
          <w:rFonts w:ascii="Times New Roman" w:hAnsi="Times New Roman" w:cs="Times New Roman"/>
          <w:sz w:val="24"/>
          <w:szCs w:val="24"/>
        </w:rPr>
        <w:t>пред</w:t>
      </w:r>
      <w:r w:rsidR="00220D7C" w:rsidRPr="00504B17">
        <w:rPr>
          <w:rFonts w:ascii="Times New Roman" w:hAnsi="Times New Roman" w:cs="Times New Roman"/>
          <w:sz w:val="24"/>
          <w:szCs w:val="24"/>
        </w:rPr>
        <w:t xml:space="preserve">ложений </w:t>
      </w:r>
      <w:proofErr w:type="gramStart"/>
      <w:r w:rsidR="00220D7C" w:rsidRPr="00504B17">
        <w:rPr>
          <w:rFonts w:ascii="Times New Roman" w:hAnsi="Times New Roman" w:cs="Times New Roman"/>
          <w:sz w:val="24"/>
          <w:szCs w:val="24"/>
        </w:rPr>
        <w:t>депутат</w:t>
      </w:r>
      <w:r w:rsidR="00E232B4" w:rsidRPr="00504B17">
        <w:rPr>
          <w:rFonts w:ascii="Times New Roman" w:hAnsi="Times New Roman" w:cs="Times New Roman"/>
          <w:sz w:val="24"/>
          <w:szCs w:val="24"/>
        </w:rPr>
        <w:t>ов</w:t>
      </w:r>
      <w:r w:rsidR="00220D7C" w:rsidRPr="00504B1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20D7C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Pr="00504B17">
        <w:rPr>
          <w:rFonts w:ascii="Times New Roman" w:hAnsi="Times New Roman" w:cs="Times New Roman"/>
          <w:sz w:val="24"/>
          <w:szCs w:val="24"/>
        </w:rPr>
        <w:t>переч</w:t>
      </w:r>
      <w:r w:rsidR="00220D7C" w:rsidRPr="00504B17">
        <w:rPr>
          <w:rFonts w:ascii="Times New Roman" w:hAnsi="Times New Roman" w:cs="Times New Roman"/>
          <w:sz w:val="24"/>
          <w:szCs w:val="24"/>
        </w:rPr>
        <w:t>ень</w:t>
      </w:r>
      <w:r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220D7C" w:rsidRPr="00504B17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504B17">
        <w:rPr>
          <w:rFonts w:ascii="Times New Roman" w:hAnsi="Times New Roman" w:cs="Times New Roman"/>
          <w:sz w:val="24"/>
          <w:szCs w:val="24"/>
        </w:rPr>
        <w:t>«народны</w:t>
      </w:r>
      <w:r w:rsidR="00220D7C" w:rsidRPr="00504B17">
        <w:rPr>
          <w:rFonts w:ascii="Times New Roman" w:hAnsi="Times New Roman" w:cs="Times New Roman"/>
          <w:sz w:val="24"/>
          <w:szCs w:val="24"/>
        </w:rPr>
        <w:t xml:space="preserve">е </w:t>
      </w:r>
      <w:r w:rsidRPr="00504B17">
        <w:rPr>
          <w:rFonts w:ascii="Times New Roman" w:hAnsi="Times New Roman" w:cs="Times New Roman"/>
          <w:sz w:val="24"/>
          <w:szCs w:val="24"/>
        </w:rPr>
        <w:t>инициатив</w:t>
      </w:r>
      <w:r w:rsidR="00220D7C" w:rsidRPr="00504B17">
        <w:rPr>
          <w:rFonts w:ascii="Times New Roman" w:hAnsi="Times New Roman" w:cs="Times New Roman"/>
          <w:sz w:val="24"/>
          <w:szCs w:val="24"/>
        </w:rPr>
        <w:t>ы</w:t>
      </w:r>
      <w:r w:rsidRPr="00504B17">
        <w:rPr>
          <w:rFonts w:ascii="Times New Roman" w:hAnsi="Times New Roman" w:cs="Times New Roman"/>
          <w:sz w:val="24"/>
          <w:szCs w:val="24"/>
        </w:rPr>
        <w:t>»</w:t>
      </w:r>
      <w:r w:rsidR="00220D7C" w:rsidRPr="00504B17">
        <w:rPr>
          <w:rFonts w:ascii="Times New Roman" w:hAnsi="Times New Roman" w:cs="Times New Roman"/>
          <w:sz w:val="24"/>
          <w:szCs w:val="24"/>
        </w:rPr>
        <w:t>;</w:t>
      </w:r>
    </w:p>
    <w:p w:rsidR="0093099E" w:rsidRPr="00504B17" w:rsidRDefault="00220D7C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93099E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397C25" w:rsidRPr="00504B17">
        <w:rPr>
          <w:rFonts w:ascii="Times New Roman" w:hAnsi="Times New Roman" w:cs="Times New Roman"/>
          <w:sz w:val="24"/>
          <w:szCs w:val="24"/>
        </w:rPr>
        <w:t>пр</w:t>
      </w:r>
      <w:r w:rsidR="00A84FB3" w:rsidRPr="00504B17">
        <w:rPr>
          <w:rFonts w:ascii="Times New Roman" w:hAnsi="Times New Roman" w:cs="Times New Roman"/>
          <w:sz w:val="24"/>
          <w:szCs w:val="24"/>
        </w:rPr>
        <w:t>едоставлении жилья молодому специалисту (медицинский работник);</w:t>
      </w:r>
    </w:p>
    <w:p w:rsidR="00A84FB3" w:rsidRPr="00504B17" w:rsidRDefault="00A84FB3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ст</w:t>
      </w:r>
      <w:r w:rsidR="00121C4F">
        <w:rPr>
          <w:rFonts w:ascii="Times New Roman" w:hAnsi="Times New Roman" w:cs="Times New Roman"/>
          <w:sz w:val="24"/>
          <w:szCs w:val="24"/>
        </w:rPr>
        <w:t>р</w:t>
      </w:r>
      <w:r w:rsidRPr="00504B17">
        <w:rPr>
          <w:rFonts w:ascii="Times New Roman" w:hAnsi="Times New Roman" w:cs="Times New Roman"/>
          <w:sz w:val="24"/>
          <w:szCs w:val="24"/>
        </w:rPr>
        <w:t xml:space="preserve">оительстве школы в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с.Половино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>-Черемхово;</w:t>
      </w:r>
    </w:p>
    <w:p w:rsidR="00A84FB3" w:rsidRPr="00504B17" w:rsidRDefault="00A84FB3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об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  отсутствии спортивной площадки в СОШ №85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г.Тайшета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>;</w:t>
      </w:r>
    </w:p>
    <w:p w:rsidR="00A84FB3" w:rsidRPr="00504B17" w:rsidRDefault="00A84FB3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повышении цены на хлеб индивидуальными предпринимателями;</w:t>
      </w:r>
    </w:p>
    <w:p w:rsidR="00A84FB3" w:rsidRPr="00504B17" w:rsidRDefault="00A84FB3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о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 xml:space="preserve"> преобразовании  (смена статуса) городского поселения;</w:t>
      </w:r>
    </w:p>
    <w:p w:rsidR="00A84FB3" w:rsidRPr="00504B17" w:rsidRDefault="00A84FB3" w:rsidP="00E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• 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об </w:t>
      </w:r>
      <w:r w:rsidRPr="00504B17">
        <w:rPr>
          <w:rFonts w:ascii="Times New Roman" w:hAnsi="Times New Roman" w:cs="Times New Roman"/>
          <w:sz w:val="24"/>
          <w:szCs w:val="24"/>
        </w:rPr>
        <w:t>исполнени</w:t>
      </w:r>
      <w:r w:rsidR="0001452D">
        <w:rPr>
          <w:rFonts w:ascii="Times New Roman" w:hAnsi="Times New Roman" w:cs="Times New Roman"/>
          <w:sz w:val="24"/>
          <w:szCs w:val="24"/>
        </w:rPr>
        <w:t>и</w:t>
      </w:r>
      <w:r w:rsidRPr="00504B17">
        <w:rPr>
          <w:rFonts w:ascii="Times New Roman" w:hAnsi="Times New Roman" w:cs="Times New Roman"/>
          <w:sz w:val="24"/>
          <w:szCs w:val="24"/>
        </w:rPr>
        <w:t xml:space="preserve"> решения суда о проведении ремонта дорожного </w:t>
      </w:r>
      <w:proofErr w:type="gramStart"/>
      <w:r w:rsidRPr="00504B17">
        <w:rPr>
          <w:rFonts w:ascii="Times New Roman" w:hAnsi="Times New Roman" w:cs="Times New Roman"/>
          <w:sz w:val="24"/>
          <w:szCs w:val="24"/>
        </w:rPr>
        <w:t>покрытия  (</w:t>
      </w:r>
      <w:proofErr w:type="spellStart"/>
      <w:proofErr w:type="gramEnd"/>
      <w:r w:rsidRPr="00504B17">
        <w:rPr>
          <w:rFonts w:ascii="Times New Roman" w:hAnsi="Times New Roman" w:cs="Times New Roman"/>
          <w:sz w:val="24"/>
          <w:szCs w:val="24"/>
        </w:rPr>
        <w:t>Тайшетское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городское поселение);</w:t>
      </w:r>
    </w:p>
    <w:p w:rsidR="00A84FB3" w:rsidRDefault="00A84FB3" w:rsidP="00E2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• </w:t>
      </w:r>
      <w:r w:rsidR="00E232B4" w:rsidRPr="00504B17">
        <w:rPr>
          <w:rFonts w:ascii="Times New Roman" w:hAnsi="Times New Roman" w:cs="Times New Roman"/>
          <w:sz w:val="24"/>
          <w:szCs w:val="24"/>
        </w:rPr>
        <w:t>о захламлении придомовой территории многоквартирного дома и нарушении жителями природоохранного законодательства;</w:t>
      </w:r>
    </w:p>
    <w:p w:rsidR="00121C4F" w:rsidRPr="00504B17" w:rsidRDefault="00121C4F" w:rsidP="00E2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 проблемах на транспортном маршруте «</w:t>
      </w:r>
      <w:r w:rsidR="000C19E8">
        <w:rPr>
          <w:rFonts w:ascii="Times New Roman" w:hAnsi="Times New Roman" w:cs="Times New Roman"/>
          <w:sz w:val="24"/>
          <w:szCs w:val="24"/>
        </w:rPr>
        <w:t>Тайшет-</w:t>
      </w:r>
      <w:proofErr w:type="spellStart"/>
      <w:r w:rsidR="000C19E8">
        <w:rPr>
          <w:rFonts w:ascii="Times New Roman" w:hAnsi="Times New Roman" w:cs="Times New Roman"/>
          <w:sz w:val="24"/>
          <w:szCs w:val="24"/>
        </w:rPr>
        <w:t>Байроновка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232B4" w:rsidRPr="00504B17" w:rsidRDefault="00E232B4" w:rsidP="00E2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• о включении </w:t>
      </w:r>
      <w:r w:rsidR="00516ADB" w:rsidRPr="00504B17">
        <w:rPr>
          <w:rFonts w:ascii="Times New Roman" w:hAnsi="Times New Roman" w:cs="Times New Roman"/>
          <w:sz w:val="24"/>
          <w:szCs w:val="24"/>
        </w:rPr>
        <w:t>депутат</w:t>
      </w:r>
      <w:r w:rsidR="00397C25" w:rsidRPr="00504B17">
        <w:rPr>
          <w:rFonts w:ascii="Times New Roman" w:hAnsi="Times New Roman" w:cs="Times New Roman"/>
          <w:sz w:val="24"/>
          <w:szCs w:val="24"/>
        </w:rPr>
        <w:t>ов</w:t>
      </w:r>
      <w:r w:rsidR="00516ADB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Pr="00504B17">
        <w:rPr>
          <w:rFonts w:ascii="Times New Roman" w:hAnsi="Times New Roman" w:cs="Times New Roman"/>
          <w:sz w:val="24"/>
          <w:szCs w:val="24"/>
        </w:rPr>
        <w:t xml:space="preserve">в состав совещательных органов администрации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235EB" w:rsidRPr="00504B17" w:rsidRDefault="000235EB" w:rsidP="00E2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•</w:t>
      </w:r>
      <w:r w:rsidR="00AB12E1" w:rsidRPr="00504B17">
        <w:rPr>
          <w:rFonts w:ascii="Times New Roman" w:hAnsi="Times New Roman" w:cs="Times New Roman"/>
          <w:sz w:val="24"/>
          <w:szCs w:val="24"/>
        </w:rPr>
        <w:t xml:space="preserve"> о предоставлении документов, информации</w:t>
      </w:r>
      <w:r w:rsidR="00504B17" w:rsidRPr="00504B17">
        <w:rPr>
          <w:rFonts w:ascii="Times New Roman" w:hAnsi="Times New Roman" w:cs="Times New Roman"/>
          <w:sz w:val="24"/>
          <w:szCs w:val="24"/>
        </w:rPr>
        <w:t>, оказании содействия в оформлении документов</w:t>
      </w:r>
      <w:r w:rsidR="00AB12E1" w:rsidRPr="00504B17">
        <w:rPr>
          <w:rFonts w:ascii="Times New Roman" w:hAnsi="Times New Roman" w:cs="Times New Roman"/>
          <w:sz w:val="24"/>
          <w:szCs w:val="24"/>
        </w:rPr>
        <w:t>;</w:t>
      </w:r>
    </w:p>
    <w:p w:rsidR="00AB12E1" w:rsidRPr="00504B17" w:rsidRDefault="00AB12E1" w:rsidP="00E2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• о включении в План работы КСП проведение проверочных мероприятий;</w:t>
      </w:r>
    </w:p>
    <w:p w:rsidR="00E232B4" w:rsidRPr="00504B17" w:rsidRDefault="00E232B4" w:rsidP="00E2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EE7F11" w:rsidRPr="00504B17">
        <w:rPr>
          <w:rFonts w:ascii="Times New Roman" w:hAnsi="Times New Roman" w:cs="Times New Roman"/>
          <w:sz w:val="24"/>
          <w:szCs w:val="24"/>
        </w:rPr>
        <w:t xml:space="preserve">о  </w:t>
      </w:r>
      <w:r w:rsidR="00397C25" w:rsidRPr="00504B17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="00397C25" w:rsidRPr="00504B17">
        <w:rPr>
          <w:rFonts w:ascii="Times New Roman" w:hAnsi="Times New Roman" w:cs="Times New Roman"/>
          <w:sz w:val="24"/>
          <w:szCs w:val="24"/>
        </w:rPr>
        <w:t xml:space="preserve"> предложений депутатов - предусмотреть в бюджете дополнительные расходы.</w:t>
      </w:r>
    </w:p>
    <w:p w:rsidR="002F5DE4" w:rsidRPr="00504B17" w:rsidRDefault="002F5DE4" w:rsidP="000235EB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К руководителям 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КУМИ, </w:t>
      </w:r>
      <w:r w:rsidRPr="00504B17">
        <w:rPr>
          <w:rFonts w:ascii="Times New Roman" w:hAnsi="Times New Roman" w:cs="Times New Roman"/>
          <w:sz w:val="24"/>
          <w:szCs w:val="24"/>
        </w:rPr>
        <w:t>Финансового управ</w:t>
      </w:r>
      <w:r w:rsidR="003152F4" w:rsidRPr="00504B17">
        <w:rPr>
          <w:rFonts w:ascii="Times New Roman" w:hAnsi="Times New Roman" w:cs="Times New Roman"/>
          <w:sz w:val="24"/>
          <w:szCs w:val="24"/>
        </w:rPr>
        <w:t>л</w:t>
      </w:r>
      <w:r w:rsidRPr="00504B17">
        <w:rPr>
          <w:rFonts w:ascii="Times New Roman" w:hAnsi="Times New Roman" w:cs="Times New Roman"/>
          <w:sz w:val="24"/>
          <w:szCs w:val="24"/>
        </w:rPr>
        <w:t>ения</w:t>
      </w:r>
      <w:r w:rsidR="00E232B4" w:rsidRPr="00504B17">
        <w:rPr>
          <w:rFonts w:ascii="Times New Roman" w:hAnsi="Times New Roman" w:cs="Times New Roman"/>
          <w:sz w:val="24"/>
          <w:szCs w:val="24"/>
        </w:rPr>
        <w:t>,</w:t>
      </w:r>
      <w:r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3152F4" w:rsidRPr="00504B17">
        <w:rPr>
          <w:rFonts w:ascii="Times New Roman" w:hAnsi="Times New Roman" w:cs="Times New Roman"/>
          <w:sz w:val="24"/>
          <w:szCs w:val="24"/>
        </w:rPr>
        <w:t>У</w:t>
      </w:r>
      <w:r w:rsidRPr="00504B17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Pr="00504B17">
        <w:rPr>
          <w:rFonts w:ascii="Times New Roman" w:hAnsi="Times New Roman" w:cs="Times New Roman"/>
          <w:sz w:val="24"/>
          <w:szCs w:val="24"/>
        </w:rPr>
        <w:t xml:space="preserve">депутаты обращались по итогам </w:t>
      </w:r>
      <w:r w:rsidR="003152F4" w:rsidRPr="00504B17">
        <w:rPr>
          <w:rFonts w:ascii="Times New Roman" w:hAnsi="Times New Roman" w:cs="Times New Roman"/>
          <w:sz w:val="24"/>
          <w:szCs w:val="24"/>
        </w:rPr>
        <w:t>обсуждения вопр</w:t>
      </w:r>
      <w:r w:rsidR="0068490D" w:rsidRPr="00504B17">
        <w:rPr>
          <w:rFonts w:ascii="Times New Roman" w:hAnsi="Times New Roman" w:cs="Times New Roman"/>
          <w:sz w:val="24"/>
          <w:szCs w:val="24"/>
        </w:rPr>
        <w:t xml:space="preserve">осов на </w:t>
      </w:r>
      <w:r w:rsidR="00E232B4" w:rsidRPr="00504B17">
        <w:rPr>
          <w:rFonts w:ascii="Times New Roman" w:hAnsi="Times New Roman" w:cs="Times New Roman"/>
          <w:sz w:val="24"/>
          <w:szCs w:val="24"/>
        </w:rPr>
        <w:t xml:space="preserve">сессиях и </w:t>
      </w:r>
      <w:r w:rsidR="0068490D" w:rsidRPr="00504B17">
        <w:rPr>
          <w:rFonts w:ascii="Times New Roman" w:hAnsi="Times New Roman" w:cs="Times New Roman"/>
          <w:sz w:val="24"/>
          <w:szCs w:val="24"/>
        </w:rPr>
        <w:t>заседаниях органов Думы</w:t>
      </w:r>
      <w:r w:rsidR="00E232B4" w:rsidRPr="00504B17">
        <w:rPr>
          <w:rFonts w:ascii="Times New Roman" w:hAnsi="Times New Roman" w:cs="Times New Roman"/>
          <w:sz w:val="24"/>
          <w:szCs w:val="24"/>
        </w:rPr>
        <w:t>.</w:t>
      </w: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17">
        <w:rPr>
          <w:rFonts w:ascii="Times New Roman" w:eastAsia="Times New Roman" w:hAnsi="Times New Roman" w:cs="Times New Roman"/>
          <w:sz w:val="24"/>
          <w:szCs w:val="24"/>
        </w:rPr>
        <w:t>Приоритетом работы депутатов районной Думы была и остается поддержка и оказание помощи жителям района:</w:t>
      </w:r>
    </w:p>
    <w:p w:rsidR="00934E12" w:rsidRPr="00504B17" w:rsidRDefault="007769AA" w:rsidP="00934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/>
          <w:sz w:val="24"/>
          <w:szCs w:val="24"/>
        </w:rPr>
        <w:t xml:space="preserve">            </w:t>
      </w:r>
      <w:r w:rsidR="00F6394D" w:rsidRPr="00504B17">
        <w:rPr>
          <w:rFonts w:ascii="Times New Roman" w:hAnsi="Times New Roman"/>
          <w:sz w:val="24"/>
          <w:szCs w:val="24"/>
        </w:rPr>
        <w:t xml:space="preserve">адресная помощь в виде вручения новогодних подарков для детей </w:t>
      </w:r>
      <w:proofErr w:type="gramStart"/>
      <w:r w:rsidR="00F6394D" w:rsidRPr="00504B17">
        <w:rPr>
          <w:rFonts w:ascii="Times New Roman" w:hAnsi="Times New Roman"/>
          <w:sz w:val="24"/>
          <w:szCs w:val="24"/>
        </w:rPr>
        <w:t>и  подарков</w:t>
      </w:r>
      <w:proofErr w:type="gramEnd"/>
      <w:r w:rsidR="00F6394D" w:rsidRPr="00504B17">
        <w:rPr>
          <w:rFonts w:ascii="Times New Roman" w:hAnsi="Times New Roman"/>
          <w:sz w:val="24"/>
          <w:szCs w:val="24"/>
        </w:rPr>
        <w:t xml:space="preserve"> для первоклассников;  участие депутатов в праздничных мероприятиях, посвященных </w:t>
      </w:r>
      <w:r w:rsidR="005D3251" w:rsidRPr="00504B17">
        <w:rPr>
          <w:rFonts w:ascii="Times New Roman" w:hAnsi="Times New Roman"/>
          <w:sz w:val="24"/>
          <w:szCs w:val="24"/>
        </w:rPr>
        <w:t>Великой Победы;</w:t>
      </w:r>
      <w:r w:rsidR="00F6394D" w:rsidRPr="00504B17">
        <w:rPr>
          <w:rFonts w:ascii="Times New Roman" w:hAnsi="Times New Roman"/>
          <w:sz w:val="24"/>
          <w:szCs w:val="24"/>
        </w:rPr>
        <w:t xml:space="preserve"> поздравление </w:t>
      </w:r>
      <w:r w:rsidR="00F6394D" w:rsidRPr="00504B17">
        <w:rPr>
          <w:rFonts w:ascii="Times New Roman" w:hAnsi="Times New Roman" w:cs="Times New Roman"/>
          <w:sz w:val="24"/>
          <w:szCs w:val="24"/>
        </w:rPr>
        <w:t>участников и ветеранов ВОВ</w:t>
      </w:r>
      <w:r w:rsidR="00AB12E1" w:rsidRPr="00504B17">
        <w:rPr>
          <w:rFonts w:ascii="Times New Roman" w:hAnsi="Times New Roman" w:cs="Times New Roman"/>
          <w:sz w:val="24"/>
          <w:szCs w:val="24"/>
        </w:rPr>
        <w:t xml:space="preserve"> с вручением продуктовых корзин</w:t>
      </w:r>
      <w:r w:rsidR="00934E12" w:rsidRPr="00504B17">
        <w:rPr>
          <w:rFonts w:ascii="Times New Roman" w:hAnsi="Times New Roman" w:cs="Times New Roman"/>
          <w:sz w:val="24"/>
          <w:szCs w:val="24"/>
        </w:rPr>
        <w:t xml:space="preserve">; </w:t>
      </w:r>
      <w:r w:rsidR="002A110C" w:rsidRPr="00504B17">
        <w:rPr>
          <w:rFonts w:ascii="Times New Roman" w:hAnsi="Times New Roman" w:cs="Times New Roman"/>
          <w:sz w:val="24"/>
          <w:szCs w:val="24"/>
        </w:rPr>
        <w:t>оказание благотворительной помощи общеобр</w:t>
      </w:r>
      <w:r w:rsidR="00AB12E1" w:rsidRPr="00504B17">
        <w:rPr>
          <w:rFonts w:ascii="Times New Roman" w:hAnsi="Times New Roman" w:cs="Times New Roman"/>
          <w:sz w:val="24"/>
          <w:szCs w:val="24"/>
        </w:rPr>
        <w:t>азовательным учреждениям района; участие в акциях по</w:t>
      </w:r>
      <w:r w:rsidR="009C333C">
        <w:rPr>
          <w:rFonts w:ascii="Times New Roman" w:hAnsi="Times New Roman" w:cs="Times New Roman"/>
          <w:sz w:val="24"/>
          <w:szCs w:val="24"/>
        </w:rPr>
        <w:t xml:space="preserve"> оказанию помощи участникам СВО, участие в </w:t>
      </w:r>
      <w:proofErr w:type="spellStart"/>
      <w:r w:rsidR="009C333C">
        <w:rPr>
          <w:rFonts w:ascii="Times New Roman" w:hAnsi="Times New Roman" w:cs="Times New Roman"/>
          <w:sz w:val="24"/>
          <w:szCs w:val="24"/>
        </w:rPr>
        <w:t>патриатической</w:t>
      </w:r>
      <w:proofErr w:type="spellEnd"/>
      <w:r w:rsidR="009C333C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934E12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9C333C">
        <w:rPr>
          <w:rFonts w:ascii="Times New Roman" w:hAnsi="Times New Roman" w:cs="Times New Roman"/>
          <w:sz w:val="24"/>
          <w:szCs w:val="24"/>
        </w:rPr>
        <w:t>«Парта Героя» в школах.</w:t>
      </w:r>
    </w:p>
    <w:p w:rsidR="00F6394D" w:rsidRPr="00AE7CEF" w:rsidRDefault="000479DB" w:rsidP="00AB1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 w:rsidRPr="00AE7C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394D" w:rsidRPr="00AE7C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6394D" w:rsidRPr="000D1288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288">
        <w:rPr>
          <w:rFonts w:ascii="Times New Roman" w:hAnsi="Times New Roman" w:cs="Times New Roman"/>
          <w:b/>
          <w:sz w:val="24"/>
          <w:szCs w:val="24"/>
        </w:rPr>
        <w:t>4. Информационно-методическая работа с депутатами представительного органа</w:t>
      </w:r>
    </w:p>
    <w:p w:rsidR="00F6394D" w:rsidRPr="000D1288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4D" w:rsidRPr="000D1288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88">
        <w:rPr>
          <w:rFonts w:ascii="Times New Roman" w:hAnsi="Times New Roman" w:cs="Times New Roman"/>
          <w:sz w:val="24"/>
          <w:szCs w:val="24"/>
        </w:rPr>
        <w:t xml:space="preserve">Организация информационно-методической работы с депутатами Думы </w:t>
      </w:r>
      <w:proofErr w:type="spellStart"/>
      <w:r w:rsidRPr="000D1288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0D1288">
        <w:rPr>
          <w:rFonts w:ascii="Times New Roman" w:hAnsi="Times New Roman" w:cs="Times New Roman"/>
          <w:sz w:val="24"/>
          <w:szCs w:val="24"/>
        </w:rPr>
        <w:t xml:space="preserve"> района в 202</w:t>
      </w:r>
      <w:r w:rsidR="000F1F1B" w:rsidRPr="000D1288">
        <w:rPr>
          <w:rFonts w:ascii="Times New Roman" w:hAnsi="Times New Roman" w:cs="Times New Roman"/>
          <w:sz w:val="24"/>
          <w:szCs w:val="24"/>
        </w:rPr>
        <w:t>3</w:t>
      </w:r>
      <w:r w:rsidRPr="000D1288">
        <w:rPr>
          <w:rFonts w:ascii="Times New Roman" w:hAnsi="Times New Roman" w:cs="Times New Roman"/>
          <w:sz w:val="24"/>
          <w:szCs w:val="24"/>
        </w:rPr>
        <w:t xml:space="preserve"> году осуществлялась путем направления депутатам материалов сессий, других информаци</w:t>
      </w:r>
      <w:r w:rsidR="000F1F1B" w:rsidRPr="000D1288">
        <w:rPr>
          <w:rFonts w:ascii="Times New Roman" w:hAnsi="Times New Roman" w:cs="Times New Roman"/>
          <w:sz w:val="24"/>
          <w:szCs w:val="24"/>
        </w:rPr>
        <w:t>онных материалов</w:t>
      </w:r>
      <w:r w:rsidRPr="000D128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почты, мессенджеров «</w:t>
      </w:r>
      <w:r w:rsidRPr="000D128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D1288">
        <w:rPr>
          <w:rFonts w:ascii="Times New Roman" w:hAnsi="Times New Roman" w:cs="Times New Roman"/>
          <w:sz w:val="24"/>
          <w:szCs w:val="24"/>
        </w:rPr>
        <w:t>», «</w:t>
      </w:r>
      <w:r w:rsidRPr="000D128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D1288">
        <w:rPr>
          <w:rFonts w:ascii="Times New Roman" w:hAnsi="Times New Roman" w:cs="Times New Roman"/>
          <w:sz w:val="24"/>
          <w:szCs w:val="24"/>
        </w:rPr>
        <w:t>» для ознакомления и подготовки к заседаниям профильных комитетов и сессий районной Думы.</w:t>
      </w:r>
    </w:p>
    <w:p w:rsidR="00F6394D" w:rsidRPr="000D1288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288">
        <w:rPr>
          <w:rFonts w:ascii="Times New Roman" w:hAnsi="Times New Roman" w:cs="Times New Roman"/>
          <w:sz w:val="24"/>
          <w:szCs w:val="24"/>
        </w:rPr>
        <w:t xml:space="preserve">Оказывалась методическая помощь в подготовке и </w:t>
      </w:r>
      <w:r w:rsidR="000F1F1B" w:rsidRPr="000D1288">
        <w:rPr>
          <w:rFonts w:ascii="Times New Roman" w:hAnsi="Times New Roman" w:cs="Times New Roman"/>
          <w:sz w:val="24"/>
          <w:szCs w:val="24"/>
        </w:rPr>
        <w:t>направлении сообщений по расходам</w:t>
      </w:r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</w:t>
      </w:r>
      <w:r w:rsidR="000F1F1B"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F6394D" w:rsidRPr="00AE7CEF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4B17">
        <w:rPr>
          <w:rFonts w:ascii="Times New Roman" w:hAnsi="Times New Roman"/>
          <w:b/>
          <w:sz w:val="24"/>
          <w:szCs w:val="24"/>
        </w:rPr>
        <w:t xml:space="preserve">5. </w:t>
      </w:r>
      <w:r w:rsidRPr="00504B1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Обеспечение доступа к информации о деятельности представительного </w:t>
      </w:r>
      <w:proofErr w:type="gramStart"/>
      <w:r w:rsidRPr="00504B17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органа,  депутатов</w:t>
      </w:r>
      <w:proofErr w:type="gramEnd"/>
      <w:r w:rsidRPr="00504B1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средствах массовой информации</w:t>
      </w: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2F" w:rsidRPr="00504B17" w:rsidRDefault="00F6394D" w:rsidP="00BC4F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09.02.2009  № 8-ФЗ «Об обеспечении доступа к информации о деятельности государственных органов и органов местного самоуправления» информация о деятельности Думы </w:t>
      </w:r>
      <w:proofErr w:type="spellStart"/>
      <w:r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="00A20B15"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C4F2F"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информационные сообщения, проекты повесток и </w:t>
      </w:r>
      <w:r w:rsidR="00A20B15"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решений Думы,</w:t>
      </w:r>
      <w:r w:rsidR="00BC4F2F"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B15"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>итоги сессий</w:t>
      </w:r>
      <w:r w:rsidR="00BC4F2F"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размещалась на официальном сайте администрации </w:t>
      </w:r>
      <w:proofErr w:type="spellStart"/>
      <w:r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504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Pr="00504B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4B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04B17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4B17"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4B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4B17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</w:t>
      </w:r>
      <w:r w:rsidR="00BC4F2F" w:rsidRPr="00504B17">
        <w:rPr>
          <w:rFonts w:ascii="Times New Roman" w:hAnsi="Times New Roman" w:cs="Times New Roman"/>
          <w:bCs/>
          <w:sz w:val="24"/>
          <w:szCs w:val="24"/>
        </w:rPr>
        <w:t xml:space="preserve"> сети Интернет в разделе «Дума»,</w:t>
      </w:r>
      <w:r w:rsidR="00BC4F2F" w:rsidRPr="00504B17">
        <w:rPr>
          <w:rFonts w:ascii="Times New Roman" w:hAnsi="Times New Roman" w:cs="Times New Roman"/>
          <w:sz w:val="24"/>
          <w:szCs w:val="24"/>
        </w:rPr>
        <w:t xml:space="preserve"> в социальной сети «одноклассники» на страничке «Дума </w:t>
      </w:r>
      <w:proofErr w:type="spellStart"/>
      <w:r w:rsidR="00BC4F2F"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C4F2F" w:rsidRPr="00504B17">
        <w:rPr>
          <w:rFonts w:ascii="Times New Roman" w:hAnsi="Times New Roman" w:cs="Times New Roman"/>
          <w:sz w:val="24"/>
          <w:szCs w:val="24"/>
        </w:rPr>
        <w:t xml:space="preserve"> района», а также «</w:t>
      </w:r>
      <w:proofErr w:type="spellStart"/>
      <w:r w:rsidR="00BC4F2F" w:rsidRPr="00504B1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C4F2F" w:rsidRPr="00504B17">
        <w:rPr>
          <w:rFonts w:ascii="Times New Roman" w:hAnsi="Times New Roman" w:cs="Times New Roman"/>
          <w:sz w:val="24"/>
          <w:szCs w:val="24"/>
        </w:rPr>
        <w:t>» на  официальной странице в компоненте «</w:t>
      </w:r>
      <w:proofErr w:type="spellStart"/>
      <w:r w:rsidR="00BC4F2F" w:rsidRPr="00504B17"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 w:rsidR="00BC4F2F" w:rsidRPr="00504B17">
        <w:rPr>
          <w:rFonts w:ascii="Times New Roman" w:hAnsi="Times New Roman" w:cs="Times New Roman"/>
          <w:sz w:val="24"/>
          <w:szCs w:val="24"/>
        </w:rPr>
        <w:t>».</w:t>
      </w: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94D" w:rsidRPr="00504B17" w:rsidRDefault="00F6394D" w:rsidP="00F6394D">
      <w:pPr>
        <w:pStyle w:val="ConsPlusNormal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4B17">
        <w:rPr>
          <w:rFonts w:ascii="Times New Roman" w:hAnsi="Times New Roman"/>
          <w:b/>
          <w:sz w:val="24"/>
          <w:szCs w:val="24"/>
        </w:rPr>
        <w:t xml:space="preserve">6. Деятельность Думы </w:t>
      </w:r>
      <w:proofErr w:type="spellStart"/>
      <w:r w:rsidRPr="00504B17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504B17">
        <w:rPr>
          <w:rFonts w:ascii="Times New Roman" w:hAnsi="Times New Roman"/>
          <w:b/>
          <w:sz w:val="24"/>
          <w:szCs w:val="24"/>
        </w:rPr>
        <w:t xml:space="preserve"> района, направленная на межмуниципальное сотрудничество. </w:t>
      </w:r>
    </w:p>
    <w:p w:rsidR="00F6394D" w:rsidRPr="00504B17" w:rsidRDefault="00F6394D" w:rsidP="00F6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6.1. Депутаты районной Думы осуществляют совместную деятельность с администрацией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района по решению вопросов местного значения, которая заключается в совместном участии в мероприятиях, в работе консультативных и совещательных органов.</w:t>
      </w:r>
    </w:p>
    <w:p w:rsidR="00F6394D" w:rsidRPr="00504B17" w:rsidRDefault="00F6394D" w:rsidP="0001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Депутаты районной Думы являются членами 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Депутатского штаба </w:t>
      </w:r>
      <w:r w:rsidR="00305D4C" w:rsidRPr="00504B17">
        <w:rPr>
          <w:rFonts w:ascii="Times New Roman" w:hAnsi="Times New Roman" w:cs="Times New Roman"/>
          <w:sz w:val="24"/>
          <w:szCs w:val="24"/>
        </w:rPr>
        <w:t xml:space="preserve">при </w:t>
      </w:r>
      <w:r w:rsidR="00C967C2" w:rsidRPr="00504B17">
        <w:rPr>
          <w:rFonts w:ascii="Times New Roman" w:hAnsi="Times New Roman" w:cs="Times New Roman"/>
          <w:sz w:val="24"/>
          <w:szCs w:val="24"/>
        </w:rPr>
        <w:t>Законодательно</w:t>
      </w:r>
      <w:r w:rsidR="00305D4C" w:rsidRPr="00504B17">
        <w:rPr>
          <w:rFonts w:ascii="Times New Roman" w:hAnsi="Times New Roman" w:cs="Times New Roman"/>
          <w:sz w:val="24"/>
          <w:szCs w:val="24"/>
        </w:rPr>
        <w:t>м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05D4C" w:rsidRPr="00504B17">
        <w:rPr>
          <w:rFonts w:ascii="Times New Roman" w:hAnsi="Times New Roman" w:cs="Times New Roman"/>
          <w:sz w:val="24"/>
          <w:szCs w:val="24"/>
        </w:rPr>
        <w:t>и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 Иркутской области, Совета Законодательного Собрания Иркутской области по взаимодействию с представительными органами муниципальных образований Иркутской области. </w:t>
      </w:r>
      <w:r w:rsidR="0001452D">
        <w:rPr>
          <w:rFonts w:ascii="Times New Roman" w:hAnsi="Times New Roman" w:cs="Times New Roman"/>
          <w:sz w:val="24"/>
          <w:szCs w:val="24"/>
        </w:rPr>
        <w:t xml:space="preserve"> </w:t>
      </w:r>
      <w:r w:rsidR="00C967C2" w:rsidRPr="00504B17"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="00305D4C" w:rsidRPr="00504B17">
        <w:rPr>
          <w:rFonts w:ascii="Times New Roman" w:hAnsi="Times New Roman" w:cs="Times New Roman"/>
          <w:sz w:val="24"/>
          <w:szCs w:val="24"/>
        </w:rPr>
        <w:t>: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BC4F2F" w:rsidRPr="00504B17">
        <w:rPr>
          <w:rFonts w:ascii="Times New Roman" w:hAnsi="Times New Roman" w:cs="Times New Roman"/>
          <w:sz w:val="24"/>
          <w:szCs w:val="24"/>
        </w:rPr>
        <w:t>Административного совета;</w:t>
      </w:r>
      <w:r w:rsidRPr="00504B17">
        <w:rPr>
          <w:rFonts w:ascii="Times New Roman" w:hAnsi="Times New Roman" w:cs="Times New Roman"/>
          <w:sz w:val="24"/>
          <w:szCs w:val="24"/>
        </w:rPr>
        <w:t xml:space="preserve"> комиссии по приватизации объектов муниципальной собственности; комиссии по наградам;  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04B17">
        <w:rPr>
          <w:rFonts w:ascii="Times New Roman" w:hAnsi="Times New Roman" w:cs="Times New Roman"/>
          <w:sz w:val="24"/>
          <w:szCs w:val="24"/>
        </w:rPr>
        <w:t>общественного</w:t>
      </w:r>
      <w:r w:rsidR="000D1288">
        <w:rPr>
          <w:rFonts w:ascii="Times New Roman" w:hAnsi="Times New Roman" w:cs="Times New Roman"/>
          <w:sz w:val="24"/>
          <w:szCs w:val="24"/>
        </w:rPr>
        <w:t xml:space="preserve"> совета по вопросам образования</w:t>
      </w:r>
      <w:r w:rsidR="00BC4F2F" w:rsidRPr="00504B17">
        <w:rPr>
          <w:rFonts w:ascii="Times New Roman" w:hAnsi="Times New Roman" w:cs="Times New Roman"/>
          <w:sz w:val="24"/>
          <w:szCs w:val="24"/>
        </w:rPr>
        <w:t>;</w:t>
      </w:r>
      <w:r w:rsidR="00F20A48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784277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F20A48" w:rsidRPr="00504B17">
        <w:rPr>
          <w:rFonts w:ascii="Times New Roman" w:hAnsi="Times New Roman" w:cs="Times New Roman"/>
          <w:sz w:val="24"/>
          <w:szCs w:val="24"/>
        </w:rPr>
        <w:t>Штаба по  координации помощи семьям мобилизованных</w:t>
      </w:r>
      <w:r w:rsidR="00183E02" w:rsidRPr="00504B17">
        <w:rPr>
          <w:rFonts w:ascii="Times New Roman" w:hAnsi="Times New Roman" w:cs="Times New Roman"/>
          <w:sz w:val="24"/>
          <w:szCs w:val="24"/>
        </w:rPr>
        <w:t xml:space="preserve"> и вое</w:t>
      </w:r>
      <w:r w:rsidR="00305D4C" w:rsidRPr="00504B17">
        <w:rPr>
          <w:rFonts w:ascii="Times New Roman" w:hAnsi="Times New Roman" w:cs="Times New Roman"/>
          <w:sz w:val="24"/>
          <w:szCs w:val="24"/>
        </w:rPr>
        <w:t>ннослужащих, участвующих в СВО</w:t>
      </w:r>
      <w:r w:rsidR="00510FFF" w:rsidRPr="00504B17">
        <w:rPr>
          <w:rFonts w:ascii="Times New Roman" w:hAnsi="Times New Roman" w:cs="Times New Roman"/>
          <w:sz w:val="24"/>
          <w:szCs w:val="24"/>
        </w:rPr>
        <w:t xml:space="preserve"> на территориях</w:t>
      </w:r>
      <w:r w:rsidR="000363F0" w:rsidRPr="00504B17">
        <w:rPr>
          <w:rFonts w:ascii="Times New Roman" w:hAnsi="Times New Roman" w:cs="Times New Roman"/>
          <w:sz w:val="24"/>
          <w:szCs w:val="24"/>
        </w:rPr>
        <w:t xml:space="preserve"> Донецкой и Луганской народных республик, За</w:t>
      </w:r>
      <w:r w:rsidR="00BC4F2F" w:rsidRPr="00504B17">
        <w:rPr>
          <w:rFonts w:ascii="Times New Roman" w:hAnsi="Times New Roman" w:cs="Times New Roman"/>
          <w:sz w:val="24"/>
          <w:szCs w:val="24"/>
        </w:rPr>
        <w:t>порожской и Херсонской областей;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</w:t>
      </w:r>
      <w:r w:rsidR="00305D4C" w:rsidRPr="00504B17">
        <w:rPr>
          <w:rFonts w:ascii="Times New Roman" w:hAnsi="Times New Roman" w:cs="Times New Roman"/>
          <w:sz w:val="24"/>
          <w:szCs w:val="24"/>
        </w:rPr>
        <w:t>и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 а</w:t>
      </w:r>
      <w:r w:rsidR="00BC4F2F" w:rsidRPr="00504B1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C4F2F" w:rsidRPr="00504B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C4F2F" w:rsidRPr="00504B17">
        <w:rPr>
          <w:rFonts w:ascii="Times New Roman" w:hAnsi="Times New Roman" w:cs="Times New Roman"/>
          <w:sz w:val="24"/>
          <w:szCs w:val="24"/>
        </w:rPr>
        <w:t xml:space="preserve"> района;</w:t>
      </w:r>
      <w:r w:rsidR="00C967C2" w:rsidRPr="00504B17">
        <w:rPr>
          <w:rFonts w:ascii="Times New Roman" w:hAnsi="Times New Roman" w:cs="Times New Roman"/>
          <w:sz w:val="24"/>
          <w:szCs w:val="24"/>
        </w:rPr>
        <w:t xml:space="preserve"> </w:t>
      </w:r>
      <w:r w:rsidR="00305D4C" w:rsidRPr="00504B17">
        <w:rPr>
          <w:rFonts w:ascii="Times New Roman" w:hAnsi="Times New Roman" w:cs="Times New Roman"/>
          <w:sz w:val="24"/>
          <w:szCs w:val="24"/>
        </w:rPr>
        <w:t>муниципальной комиссии по проведению конкурсного отбора инициативных проектов</w:t>
      </w:r>
      <w:r w:rsidR="00510FFF" w:rsidRPr="00504B17">
        <w:rPr>
          <w:rFonts w:ascii="Times New Roman" w:hAnsi="Times New Roman" w:cs="Times New Roman"/>
          <w:sz w:val="24"/>
          <w:szCs w:val="24"/>
        </w:rPr>
        <w:t>; рабочей группе  по разработке (корректировке) стратегии социально-экономического развития муниципального образования «</w:t>
      </w:r>
      <w:proofErr w:type="spellStart"/>
      <w:r w:rsidR="00510FFF" w:rsidRPr="00504B1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510FFF" w:rsidRPr="00504B17">
        <w:rPr>
          <w:rFonts w:ascii="Times New Roman" w:hAnsi="Times New Roman" w:cs="Times New Roman"/>
          <w:sz w:val="24"/>
          <w:szCs w:val="24"/>
        </w:rPr>
        <w:t xml:space="preserve"> район» и плана мероприятий по реализации стратегии; рабочей группы по наполнению ЕГРН недостающими сведениями о правообладателях ранее учтенных объектов недвижимости, уточнению, дополнению характеристик.</w:t>
      </w:r>
    </w:p>
    <w:p w:rsidR="00CD7E9E" w:rsidRPr="00504B17" w:rsidRDefault="00F6394D" w:rsidP="002A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Районная Дума имеет уже сложившуюся многолетнюю практику работы с </w:t>
      </w:r>
      <w:r w:rsidR="00CD7E9E" w:rsidRPr="00504B17">
        <w:rPr>
          <w:rFonts w:ascii="Times New Roman" w:hAnsi="Times New Roman" w:cs="Times New Roman"/>
          <w:sz w:val="24"/>
          <w:szCs w:val="24"/>
        </w:rPr>
        <w:t>У</w:t>
      </w:r>
      <w:r w:rsidRPr="00504B17">
        <w:rPr>
          <w:rFonts w:ascii="Times New Roman" w:hAnsi="Times New Roman" w:cs="Times New Roman"/>
          <w:sz w:val="24"/>
          <w:szCs w:val="24"/>
        </w:rPr>
        <w:t xml:space="preserve">правлением социальной защиты населения по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D7E9E" w:rsidRPr="00504B1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7296A" w:rsidRPr="00504B17">
        <w:rPr>
          <w:rFonts w:ascii="Times New Roman" w:hAnsi="Times New Roman" w:cs="Times New Roman"/>
          <w:sz w:val="24"/>
          <w:szCs w:val="24"/>
        </w:rPr>
        <w:t xml:space="preserve"> ОГКУ </w:t>
      </w:r>
      <w:r w:rsidR="00CD7E9E" w:rsidRPr="00504B17">
        <w:rPr>
          <w:rFonts w:ascii="Times New Roman" w:hAnsi="Times New Roman" w:cs="Times New Roman"/>
          <w:sz w:val="24"/>
          <w:szCs w:val="24"/>
        </w:rPr>
        <w:t>УСЗН)</w:t>
      </w:r>
      <w:r w:rsidR="002037BB" w:rsidRPr="00504B17">
        <w:rPr>
          <w:rFonts w:ascii="Times New Roman" w:hAnsi="Times New Roman" w:cs="Times New Roman"/>
          <w:sz w:val="24"/>
          <w:szCs w:val="24"/>
        </w:rPr>
        <w:t>.</w:t>
      </w:r>
      <w:r w:rsidRPr="00504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4C" w:rsidRPr="00504B17" w:rsidRDefault="00F6394D" w:rsidP="002A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В 202</w:t>
      </w:r>
      <w:r w:rsidR="002037BB" w:rsidRPr="00504B17">
        <w:rPr>
          <w:rFonts w:ascii="Times New Roman" w:hAnsi="Times New Roman" w:cs="Times New Roman"/>
          <w:sz w:val="24"/>
          <w:szCs w:val="24"/>
        </w:rPr>
        <w:t>3</w:t>
      </w:r>
      <w:r w:rsidRPr="00504B17">
        <w:rPr>
          <w:rFonts w:ascii="Times New Roman" w:hAnsi="Times New Roman" w:cs="Times New Roman"/>
          <w:sz w:val="24"/>
          <w:szCs w:val="24"/>
        </w:rPr>
        <w:t xml:space="preserve"> году УСЗН по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району представили на рассмотрение депутатам следующие информации:</w:t>
      </w:r>
    </w:p>
    <w:p w:rsidR="002037BB" w:rsidRPr="00504B17" w:rsidRDefault="002A39BE" w:rsidP="002A39BE">
      <w:pPr>
        <w:tabs>
          <w:tab w:val="left" w:pos="709"/>
          <w:tab w:val="left" w:pos="2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           • </w:t>
      </w:r>
      <w:r w:rsidR="002037BB" w:rsidRPr="00504B17">
        <w:rPr>
          <w:rFonts w:ascii="Times New Roman" w:hAnsi="Times New Roman" w:cs="Times New Roman"/>
          <w:sz w:val="24"/>
          <w:szCs w:val="24"/>
        </w:rPr>
        <w:t>«О предоставлении бесплатного (льготного) проезда для отдельных категорий граждан с использованием электронных проездных билетов»;</w:t>
      </w:r>
    </w:p>
    <w:p w:rsidR="00A7296A" w:rsidRPr="00504B17" w:rsidRDefault="00A7296A" w:rsidP="002A39BE">
      <w:pPr>
        <w:tabs>
          <w:tab w:val="left" w:pos="709"/>
          <w:tab w:val="left" w:pos="2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           • «Об итогах работы ОГКУ УСЗН по </w:t>
      </w:r>
      <w:proofErr w:type="spellStart"/>
      <w:r w:rsidRPr="00504B17">
        <w:rPr>
          <w:rFonts w:ascii="Times New Roman" w:hAnsi="Times New Roman" w:cs="Times New Roman"/>
          <w:sz w:val="24"/>
          <w:szCs w:val="24"/>
        </w:rPr>
        <w:t>Тайшетскому</w:t>
      </w:r>
      <w:proofErr w:type="spellEnd"/>
      <w:r w:rsidRPr="00504B17">
        <w:rPr>
          <w:rFonts w:ascii="Times New Roman" w:hAnsi="Times New Roman" w:cs="Times New Roman"/>
          <w:sz w:val="24"/>
          <w:szCs w:val="24"/>
        </w:rPr>
        <w:t xml:space="preserve"> району за 2022 году и поставленные задачи на 2023 год»;</w:t>
      </w:r>
    </w:p>
    <w:p w:rsidR="00A7296A" w:rsidRPr="00504B17" w:rsidRDefault="00CE65AB" w:rsidP="002A39BE">
      <w:pPr>
        <w:tabs>
          <w:tab w:val="left" w:pos="709"/>
          <w:tab w:val="left" w:pos="2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04B17">
        <w:rPr>
          <w:rFonts w:ascii="Times New Roman" w:hAnsi="Times New Roman" w:cs="Times New Roman"/>
          <w:sz w:val="24"/>
          <w:szCs w:val="24"/>
        </w:rPr>
        <w:t>•  «</w:t>
      </w:r>
      <w:proofErr w:type="gramEnd"/>
      <w:r w:rsidRPr="00504B17">
        <w:rPr>
          <w:rFonts w:ascii="Times New Roman" w:hAnsi="Times New Roman" w:cs="Times New Roman"/>
          <w:sz w:val="24"/>
          <w:szCs w:val="24"/>
        </w:rPr>
        <w:t>О предоставлении мер социальной поддержки, направленных на укрепление семьи, материнства и детства»;</w:t>
      </w:r>
    </w:p>
    <w:p w:rsidR="00DE0F5C" w:rsidRPr="00504B17" w:rsidRDefault="00DE0F5C" w:rsidP="00DE0F5C">
      <w:pPr>
        <w:tabs>
          <w:tab w:val="left" w:pos="709"/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• «О реализации мероприятий по поддержке отдельных категорий граждан в связи со специальной военной операцией»;</w:t>
      </w:r>
    </w:p>
    <w:p w:rsidR="00FC368C" w:rsidRPr="00504B17" w:rsidRDefault="00FC368C" w:rsidP="00504B17">
      <w:pPr>
        <w:tabs>
          <w:tab w:val="left" w:pos="709"/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4B17">
        <w:rPr>
          <w:rFonts w:ascii="Times New Roman" w:hAnsi="Times New Roman" w:cs="Times New Roman"/>
          <w:sz w:val="24"/>
          <w:szCs w:val="24"/>
        </w:rPr>
        <w:t>Впервые перед депу</w:t>
      </w:r>
      <w:r w:rsidR="00504B17" w:rsidRPr="00504B17">
        <w:rPr>
          <w:rFonts w:ascii="Times New Roman" w:hAnsi="Times New Roman" w:cs="Times New Roman"/>
          <w:sz w:val="24"/>
          <w:szCs w:val="24"/>
        </w:rPr>
        <w:t xml:space="preserve">татами с информациями </w:t>
      </w:r>
      <w:proofErr w:type="gramStart"/>
      <w:r w:rsidR="00504B17" w:rsidRPr="00504B17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Pr="00504B17">
        <w:rPr>
          <w:rFonts w:ascii="Times New Roman" w:hAnsi="Times New Roman"/>
          <w:sz w:val="24"/>
          <w:szCs w:val="24"/>
        </w:rPr>
        <w:t xml:space="preserve"> </w:t>
      </w:r>
      <w:r w:rsidR="002037BB" w:rsidRPr="00504B17">
        <w:rPr>
          <w:rFonts w:ascii="Times New Roman" w:hAnsi="Times New Roman"/>
          <w:sz w:val="24"/>
        </w:rPr>
        <w:t>ОГКУ</w:t>
      </w:r>
      <w:proofErr w:type="gramEnd"/>
      <w:r w:rsidR="002037BB" w:rsidRPr="00504B17">
        <w:rPr>
          <w:rFonts w:ascii="Times New Roman" w:hAnsi="Times New Roman"/>
          <w:sz w:val="24"/>
        </w:rPr>
        <w:t xml:space="preserve"> Центр занятости населения </w:t>
      </w:r>
      <w:proofErr w:type="spellStart"/>
      <w:r w:rsidR="002037BB" w:rsidRPr="00504B17">
        <w:rPr>
          <w:rFonts w:ascii="Times New Roman" w:hAnsi="Times New Roman"/>
          <w:sz w:val="24"/>
        </w:rPr>
        <w:t>Тайшетского</w:t>
      </w:r>
      <w:proofErr w:type="spellEnd"/>
      <w:r w:rsidR="002037BB" w:rsidRPr="00504B17">
        <w:rPr>
          <w:rFonts w:ascii="Times New Roman" w:hAnsi="Times New Roman"/>
          <w:sz w:val="24"/>
        </w:rPr>
        <w:t xml:space="preserve"> района</w:t>
      </w:r>
      <w:r w:rsidR="00504B17" w:rsidRPr="00504B17">
        <w:rPr>
          <w:rFonts w:ascii="Times New Roman" w:hAnsi="Times New Roman"/>
          <w:sz w:val="24"/>
        </w:rPr>
        <w:t xml:space="preserve">  </w:t>
      </w:r>
      <w:r w:rsidRPr="00504B17">
        <w:rPr>
          <w:rFonts w:ascii="Times New Roman" w:hAnsi="Times New Roman"/>
          <w:sz w:val="24"/>
        </w:rPr>
        <w:t xml:space="preserve"> </w:t>
      </w:r>
      <w:r w:rsidR="00504B17" w:rsidRPr="00504B17">
        <w:rPr>
          <w:rFonts w:ascii="Times New Roman" w:hAnsi="Times New Roman"/>
          <w:sz w:val="24"/>
        </w:rPr>
        <w:t xml:space="preserve">и </w:t>
      </w:r>
      <w:r w:rsidRPr="00504B17">
        <w:rPr>
          <w:rFonts w:ascii="Times New Roman" w:hAnsi="Times New Roman"/>
          <w:sz w:val="24"/>
          <w:szCs w:val="24"/>
        </w:rPr>
        <w:t xml:space="preserve"> ОГБУСО «Комплексный центр социального обслуживания населения </w:t>
      </w:r>
      <w:proofErr w:type="spellStart"/>
      <w:r w:rsidRPr="00504B1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04B17">
        <w:rPr>
          <w:rFonts w:ascii="Times New Roman" w:hAnsi="Times New Roman"/>
          <w:sz w:val="24"/>
          <w:szCs w:val="24"/>
        </w:rPr>
        <w:t xml:space="preserve"> района»</w:t>
      </w:r>
      <w:r w:rsidR="00504B17" w:rsidRPr="00504B17">
        <w:rPr>
          <w:rFonts w:ascii="Times New Roman" w:hAnsi="Times New Roman"/>
          <w:sz w:val="24"/>
          <w:szCs w:val="24"/>
        </w:rPr>
        <w:t>.</w:t>
      </w:r>
    </w:p>
    <w:p w:rsidR="00F6394D" w:rsidRPr="00504B17" w:rsidRDefault="00F6394D" w:rsidP="00F6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B17">
        <w:rPr>
          <w:rFonts w:ascii="Times New Roman" w:hAnsi="Times New Roman"/>
          <w:sz w:val="24"/>
          <w:szCs w:val="24"/>
        </w:rPr>
        <w:t xml:space="preserve">6.2. Имеющаяся практика </w:t>
      </w:r>
      <w:r w:rsidRPr="005125BC">
        <w:rPr>
          <w:rFonts w:ascii="Times New Roman" w:hAnsi="Times New Roman"/>
          <w:sz w:val="24"/>
          <w:szCs w:val="24"/>
          <w:u w:val="single"/>
        </w:rPr>
        <w:t>взаимодействия</w:t>
      </w:r>
      <w:r w:rsidRPr="00504B17">
        <w:rPr>
          <w:rFonts w:ascii="Times New Roman" w:hAnsi="Times New Roman"/>
          <w:sz w:val="24"/>
          <w:szCs w:val="24"/>
        </w:rPr>
        <w:t xml:space="preserve"> с </w:t>
      </w:r>
      <w:r w:rsidR="000363F0" w:rsidRPr="00504B17">
        <w:rPr>
          <w:rFonts w:ascii="Times New Roman" w:hAnsi="Times New Roman"/>
          <w:sz w:val="24"/>
          <w:szCs w:val="24"/>
        </w:rPr>
        <w:t>Д</w:t>
      </w:r>
      <w:r w:rsidRPr="00504B17">
        <w:rPr>
          <w:rFonts w:ascii="Times New Roman" w:hAnsi="Times New Roman"/>
          <w:sz w:val="24"/>
          <w:szCs w:val="24"/>
        </w:rPr>
        <w:t>умами муниципальн</w:t>
      </w:r>
      <w:r w:rsidR="006D7780" w:rsidRPr="00504B17">
        <w:rPr>
          <w:rFonts w:ascii="Times New Roman" w:hAnsi="Times New Roman"/>
          <w:sz w:val="24"/>
          <w:szCs w:val="24"/>
        </w:rPr>
        <w:t>ых</w:t>
      </w:r>
      <w:r w:rsidRPr="00504B17">
        <w:rPr>
          <w:rFonts w:ascii="Times New Roman" w:hAnsi="Times New Roman"/>
          <w:sz w:val="24"/>
          <w:szCs w:val="24"/>
        </w:rPr>
        <w:t xml:space="preserve"> образовани</w:t>
      </w:r>
      <w:r w:rsidR="006D7780" w:rsidRPr="00504B17">
        <w:rPr>
          <w:rFonts w:ascii="Times New Roman" w:hAnsi="Times New Roman"/>
          <w:sz w:val="24"/>
          <w:szCs w:val="24"/>
        </w:rPr>
        <w:t>й</w:t>
      </w:r>
      <w:r w:rsidRPr="00504B17">
        <w:rPr>
          <w:rFonts w:ascii="Times New Roman" w:hAnsi="Times New Roman"/>
          <w:sz w:val="24"/>
          <w:szCs w:val="24"/>
        </w:rPr>
        <w:t xml:space="preserve"> первого уровня включает в себя оказание информационной, методической помощи депутатам пред</w:t>
      </w:r>
      <w:r w:rsidR="006D7780" w:rsidRPr="00504B17">
        <w:rPr>
          <w:rFonts w:ascii="Times New Roman" w:hAnsi="Times New Roman"/>
          <w:sz w:val="24"/>
          <w:szCs w:val="24"/>
        </w:rPr>
        <w:t>ставительных органов поселений</w:t>
      </w:r>
      <w:r w:rsidRPr="00504B17">
        <w:rPr>
          <w:rFonts w:ascii="Times New Roman" w:hAnsi="Times New Roman"/>
          <w:sz w:val="24"/>
          <w:szCs w:val="24"/>
        </w:rPr>
        <w:t xml:space="preserve"> по основным направлениям деятельности –</w:t>
      </w:r>
      <w:r w:rsidR="00FC368C" w:rsidRPr="00504B17">
        <w:rPr>
          <w:rFonts w:ascii="Times New Roman" w:hAnsi="Times New Roman"/>
          <w:sz w:val="24"/>
          <w:szCs w:val="24"/>
        </w:rPr>
        <w:t xml:space="preserve"> </w:t>
      </w:r>
      <w:r w:rsidRPr="00504B17">
        <w:rPr>
          <w:rFonts w:ascii="Times New Roman" w:hAnsi="Times New Roman"/>
          <w:sz w:val="24"/>
          <w:szCs w:val="24"/>
        </w:rPr>
        <w:t>разработка проектов решений Думы по конкретным вопросам деятел</w:t>
      </w:r>
      <w:r w:rsidR="006D7780" w:rsidRPr="00504B17">
        <w:rPr>
          <w:rFonts w:ascii="Times New Roman" w:hAnsi="Times New Roman"/>
          <w:sz w:val="24"/>
          <w:szCs w:val="24"/>
        </w:rPr>
        <w:t xml:space="preserve">ьности представительного </w:t>
      </w:r>
      <w:proofErr w:type="gramStart"/>
      <w:r w:rsidR="006D7780" w:rsidRPr="00504B17">
        <w:rPr>
          <w:rFonts w:ascii="Times New Roman" w:hAnsi="Times New Roman"/>
          <w:sz w:val="24"/>
          <w:szCs w:val="24"/>
        </w:rPr>
        <w:t>органа,</w:t>
      </w:r>
      <w:r w:rsidR="00B825F5" w:rsidRPr="00504B17">
        <w:rPr>
          <w:rFonts w:ascii="Times New Roman" w:hAnsi="Times New Roman"/>
          <w:sz w:val="24"/>
          <w:szCs w:val="24"/>
        </w:rPr>
        <w:t xml:space="preserve"> </w:t>
      </w:r>
      <w:r w:rsidRPr="00504B17">
        <w:rPr>
          <w:rFonts w:ascii="Times New Roman" w:hAnsi="Times New Roman"/>
          <w:sz w:val="24"/>
          <w:szCs w:val="24"/>
        </w:rPr>
        <w:t xml:space="preserve"> индивидуальные</w:t>
      </w:r>
      <w:proofErr w:type="gramEnd"/>
      <w:r w:rsidRPr="00504B17">
        <w:rPr>
          <w:rFonts w:ascii="Times New Roman" w:hAnsi="Times New Roman"/>
          <w:sz w:val="24"/>
          <w:szCs w:val="24"/>
        </w:rPr>
        <w:t xml:space="preserve"> консультации. Депутаты и специалисты администраций приглашались к участию в проводимых в формате </w:t>
      </w:r>
      <w:proofErr w:type="spellStart"/>
      <w:r w:rsidRPr="00504B17">
        <w:rPr>
          <w:rFonts w:ascii="Times New Roman" w:hAnsi="Times New Roman"/>
          <w:sz w:val="24"/>
          <w:szCs w:val="24"/>
        </w:rPr>
        <w:t>видеоконференц</w:t>
      </w:r>
      <w:proofErr w:type="spellEnd"/>
      <w:r w:rsidRPr="00504B17">
        <w:rPr>
          <w:rFonts w:ascii="Times New Roman" w:hAnsi="Times New Roman"/>
          <w:sz w:val="24"/>
          <w:szCs w:val="24"/>
        </w:rPr>
        <w:t>-</w:t>
      </w:r>
      <w:proofErr w:type="gramStart"/>
      <w:r w:rsidRPr="00504B17">
        <w:rPr>
          <w:rFonts w:ascii="Times New Roman" w:hAnsi="Times New Roman"/>
          <w:sz w:val="24"/>
          <w:szCs w:val="24"/>
        </w:rPr>
        <w:t>связи  обучающих</w:t>
      </w:r>
      <w:proofErr w:type="gramEnd"/>
      <w:r w:rsidRPr="00504B17">
        <w:rPr>
          <w:rFonts w:ascii="Times New Roman" w:hAnsi="Times New Roman"/>
          <w:sz w:val="24"/>
          <w:szCs w:val="24"/>
        </w:rPr>
        <w:t xml:space="preserve"> семинарах, </w:t>
      </w:r>
      <w:r w:rsidR="00964D51">
        <w:rPr>
          <w:rFonts w:ascii="Times New Roman" w:hAnsi="Times New Roman"/>
          <w:sz w:val="24"/>
          <w:szCs w:val="24"/>
        </w:rPr>
        <w:t>совещаниях, публичных слушаниях</w:t>
      </w:r>
      <w:r w:rsidR="00806FA5">
        <w:rPr>
          <w:rFonts w:ascii="Times New Roman" w:hAnsi="Times New Roman"/>
          <w:sz w:val="24"/>
          <w:szCs w:val="24"/>
        </w:rPr>
        <w:t>.</w:t>
      </w:r>
      <w:r w:rsidRPr="00504B17">
        <w:rPr>
          <w:rFonts w:ascii="Times New Roman" w:hAnsi="Times New Roman"/>
          <w:sz w:val="24"/>
          <w:szCs w:val="24"/>
        </w:rPr>
        <w:t xml:space="preserve"> Мероприятия </w:t>
      </w:r>
      <w:proofErr w:type="gramStart"/>
      <w:r w:rsidRPr="00504B17">
        <w:rPr>
          <w:rFonts w:ascii="Times New Roman" w:hAnsi="Times New Roman"/>
          <w:sz w:val="24"/>
          <w:szCs w:val="24"/>
        </w:rPr>
        <w:t>организовывались  и</w:t>
      </w:r>
      <w:proofErr w:type="gramEnd"/>
      <w:r w:rsidRPr="00504B17">
        <w:rPr>
          <w:rFonts w:ascii="Times New Roman" w:hAnsi="Times New Roman"/>
          <w:sz w:val="24"/>
          <w:szCs w:val="24"/>
        </w:rPr>
        <w:t xml:space="preserve"> проводились Законодательным  Собранием Иркутской области, Н</w:t>
      </w:r>
      <w:r w:rsidR="0001452D">
        <w:rPr>
          <w:rFonts w:ascii="Times New Roman" w:hAnsi="Times New Roman"/>
          <w:sz w:val="24"/>
          <w:szCs w:val="24"/>
        </w:rPr>
        <w:t>К</w:t>
      </w:r>
      <w:r w:rsidRPr="00504B17">
        <w:rPr>
          <w:rFonts w:ascii="Times New Roman" w:hAnsi="Times New Roman"/>
          <w:sz w:val="24"/>
          <w:szCs w:val="24"/>
        </w:rPr>
        <w:t>О «Ассоциация муниципальных образован</w:t>
      </w:r>
      <w:r w:rsidR="006D7780" w:rsidRPr="00504B17">
        <w:rPr>
          <w:rFonts w:ascii="Times New Roman" w:hAnsi="Times New Roman"/>
          <w:sz w:val="24"/>
          <w:szCs w:val="24"/>
        </w:rPr>
        <w:t>ий Иркутской области», управлением по профилактике коррупционных и иных правонарушений.</w:t>
      </w:r>
    </w:p>
    <w:p w:rsidR="00305D4C" w:rsidRDefault="00F6394D" w:rsidP="00F6394D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4B17">
        <w:rPr>
          <w:rFonts w:ascii="Times New Roman" w:hAnsi="Times New Roman"/>
          <w:sz w:val="24"/>
          <w:szCs w:val="24"/>
        </w:rPr>
        <w:t>В работе сессий районной Думы в 202</w:t>
      </w:r>
      <w:r w:rsidR="00FC368C" w:rsidRPr="00504B17">
        <w:rPr>
          <w:rFonts w:ascii="Times New Roman" w:hAnsi="Times New Roman"/>
          <w:sz w:val="24"/>
          <w:szCs w:val="24"/>
        </w:rPr>
        <w:t>3</w:t>
      </w:r>
      <w:r w:rsidRPr="00504B17">
        <w:rPr>
          <w:rFonts w:ascii="Times New Roman" w:hAnsi="Times New Roman"/>
          <w:sz w:val="24"/>
          <w:szCs w:val="24"/>
        </w:rPr>
        <w:t xml:space="preserve"> году принимали участие: депутат</w:t>
      </w:r>
      <w:r w:rsidR="00305D4C" w:rsidRPr="00504B17">
        <w:rPr>
          <w:rFonts w:ascii="Times New Roman" w:hAnsi="Times New Roman"/>
          <w:sz w:val="24"/>
          <w:szCs w:val="24"/>
        </w:rPr>
        <w:t>ы</w:t>
      </w:r>
      <w:r w:rsidRPr="00504B17">
        <w:rPr>
          <w:rFonts w:ascii="Times New Roman" w:hAnsi="Times New Roman"/>
          <w:sz w:val="24"/>
          <w:szCs w:val="24"/>
        </w:rPr>
        <w:t xml:space="preserve"> Законодательного Собрания Иркутской области </w:t>
      </w:r>
      <w:proofErr w:type="spellStart"/>
      <w:r w:rsidR="00305D4C" w:rsidRPr="00504B17">
        <w:rPr>
          <w:rFonts w:ascii="Times New Roman" w:hAnsi="Times New Roman"/>
          <w:sz w:val="24"/>
          <w:szCs w:val="24"/>
        </w:rPr>
        <w:t>Дикусарова</w:t>
      </w:r>
      <w:proofErr w:type="spellEnd"/>
      <w:r w:rsidR="00305D4C" w:rsidRPr="00504B17">
        <w:rPr>
          <w:rFonts w:ascii="Times New Roman" w:hAnsi="Times New Roman"/>
          <w:sz w:val="24"/>
          <w:szCs w:val="24"/>
        </w:rPr>
        <w:t xml:space="preserve"> Н.И. и </w:t>
      </w:r>
      <w:r w:rsidRPr="00504B17">
        <w:rPr>
          <w:rFonts w:ascii="Times New Roman" w:hAnsi="Times New Roman"/>
          <w:sz w:val="24"/>
          <w:szCs w:val="24"/>
        </w:rPr>
        <w:t>Шпаков В.Ю.;</w:t>
      </w:r>
      <w:r w:rsidR="00DA4CB0" w:rsidRPr="00504B17">
        <w:rPr>
          <w:rFonts w:ascii="Times New Roman" w:hAnsi="Times New Roman"/>
          <w:sz w:val="24"/>
          <w:szCs w:val="24"/>
        </w:rPr>
        <w:t xml:space="preserve"> сов</w:t>
      </w:r>
      <w:r w:rsidR="00FC368C" w:rsidRPr="00504B17">
        <w:rPr>
          <w:rFonts w:ascii="Times New Roman" w:hAnsi="Times New Roman"/>
          <w:sz w:val="24"/>
          <w:szCs w:val="24"/>
        </w:rPr>
        <w:t xml:space="preserve">етник отдела по взаимодействию с органами местного самоуправления управления Губернатора Иркутской области и Правительства Иркутской области </w:t>
      </w:r>
      <w:proofErr w:type="spellStart"/>
      <w:r w:rsidR="00FC368C" w:rsidRPr="00504B17">
        <w:rPr>
          <w:rFonts w:ascii="Times New Roman" w:hAnsi="Times New Roman"/>
          <w:sz w:val="24"/>
          <w:szCs w:val="24"/>
        </w:rPr>
        <w:t>Маханова</w:t>
      </w:r>
      <w:proofErr w:type="spellEnd"/>
      <w:r w:rsidR="00FC368C" w:rsidRPr="00504B17">
        <w:rPr>
          <w:rFonts w:ascii="Times New Roman" w:hAnsi="Times New Roman"/>
          <w:sz w:val="24"/>
          <w:szCs w:val="24"/>
        </w:rPr>
        <w:t xml:space="preserve"> А.А.</w:t>
      </w:r>
      <w:proofErr w:type="gramStart"/>
      <w:r w:rsidR="00DA4CB0" w:rsidRPr="00504B17">
        <w:rPr>
          <w:rFonts w:ascii="Times New Roman" w:hAnsi="Times New Roman"/>
          <w:sz w:val="24"/>
          <w:szCs w:val="24"/>
        </w:rPr>
        <w:t xml:space="preserve">; </w:t>
      </w:r>
      <w:r w:rsidRPr="00504B17">
        <w:rPr>
          <w:rFonts w:ascii="Times New Roman" w:hAnsi="Times New Roman"/>
          <w:sz w:val="24"/>
          <w:szCs w:val="24"/>
        </w:rPr>
        <w:t xml:space="preserve"> главы</w:t>
      </w:r>
      <w:proofErr w:type="gramEnd"/>
      <w:r w:rsidRPr="00504B17">
        <w:rPr>
          <w:rFonts w:ascii="Times New Roman" w:hAnsi="Times New Roman"/>
          <w:sz w:val="24"/>
          <w:szCs w:val="24"/>
        </w:rPr>
        <w:t xml:space="preserve"> и депутаты</w:t>
      </w:r>
      <w:r w:rsidR="00305D4C" w:rsidRPr="00504B17">
        <w:rPr>
          <w:rFonts w:ascii="Times New Roman" w:hAnsi="Times New Roman"/>
          <w:sz w:val="24"/>
          <w:szCs w:val="24"/>
        </w:rPr>
        <w:t xml:space="preserve"> </w:t>
      </w:r>
      <w:r w:rsidRPr="00504B17">
        <w:rPr>
          <w:rFonts w:ascii="Times New Roman" w:hAnsi="Times New Roman"/>
          <w:sz w:val="24"/>
          <w:szCs w:val="24"/>
        </w:rPr>
        <w:t xml:space="preserve"> городских </w:t>
      </w:r>
      <w:r w:rsidR="00BC4F2F" w:rsidRPr="00504B17">
        <w:rPr>
          <w:rFonts w:ascii="Times New Roman" w:hAnsi="Times New Roman"/>
          <w:sz w:val="24"/>
          <w:szCs w:val="24"/>
        </w:rPr>
        <w:t xml:space="preserve">и сельских </w:t>
      </w:r>
      <w:r w:rsidRPr="00504B17">
        <w:rPr>
          <w:rFonts w:ascii="Times New Roman" w:hAnsi="Times New Roman"/>
          <w:sz w:val="24"/>
          <w:szCs w:val="24"/>
        </w:rPr>
        <w:t>муниципальных образований</w:t>
      </w:r>
      <w:r w:rsidR="002A39BE" w:rsidRPr="00504B17">
        <w:rPr>
          <w:rFonts w:ascii="Times New Roman" w:hAnsi="Times New Roman"/>
          <w:sz w:val="24"/>
          <w:szCs w:val="24"/>
        </w:rPr>
        <w:t>.</w:t>
      </w:r>
      <w:r w:rsidRPr="00504B17">
        <w:rPr>
          <w:rFonts w:ascii="Times New Roman" w:hAnsi="Times New Roman"/>
          <w:sz w:val="24"/>
          <w:szCs w:val="24"/>
        </w:rPr>
        <w:t xml:space="preserve"> </w:t>
      </w:r>
    </w:p>
    <w:p w:rsidR="005245F8" w:rsidRPr="005245F8" w:rsidRDefault="005245F8" w:rsidP="00F6394D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осуществления межмуниципального взаимодействия, популяризации и развития физической культуры и спорта среди орга</w:t>
      </w:r>
      <w:r w:rsidR="00D110F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местного самоуправления, </w:t>
      </w:r>
      <w:r w:rsidRPr="005245F8">
        <w:rPr>
          <w:rFonts w:ascii="Times New Roman" w:hAnsi="Times New Roman"/>
          <w:sz w:val="24"/>
          <w:szCs w:val="24"/>
        </w:rPr>
        <w:t xml:space="preserve">29 апреля 2023 года сборная команда г. Тайшета и </w:t>
      </w:r>
      <w:proofErr w:type="spellStart"/>
      <w:r w:rsidRPr="005245F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245F8">
        <w:rPr>
          <w:rFonts w:ascii="Times New Roman" w:hAnsi="Times New Roman"/>
          <w:sz w:val="24"/>
          <w:szCs w:val="24"/>
        </w:rPr>
        <w:t xml:space="preserve"> района впервые приняла участие в межмуниципальной Спартакиаде, посвященной 78-ой годовщине Победы в Великой Отечественной войне. Соревнования проходили в Нижнеудинском районе на базе школы №1 по пяти видам спорта - парковый волейбол, </w:t>
      </w:r>
      <w:proofErr w:type="spellStart"/>
      <w:r w:rsidRPr="005245F8">
        <w:rPr>
          <w:rFonts w:ascii="Times New Roman" w:hAnsi="Times New Roman"/>
          <w:sz w:val="24"/>
          <w:szCs w:val="24"/>
        </w:rPr>
        <w:t>дартс</w:t>
      </w:r>
      <w:proofErr w:type="spellEnd"/>
      <w:r w:rsidRPr="005245F8">
        <w:rPr>
          <w:rFonts w:ascii="Times New Roman" w:hAnsi="Times New Roman"/>
          <w:sz w:val="24"/>
          <w:szCs w:val="24"/>
        </w:rPr>
        <w:t>, настольный теннис, стрельба из пневматической винтовки и штрафной бросок в баскетбольное кольцо</w:t>
      </w:r>
      <w:r w:rsidR="00D110F2">
        <w:rPr>
          <w:rFonts w:ascii="Times New Roman" w:hAnsi="Times New Roman"/>
          <w:sz w:val="24"/>
          <w:szCs w:val="24"/>
        </w:rPr>
        <w:t xml:space="preserve">. В сборную команду </w:t>
      </w:r>
      <w:proofErr w:type="spellStart"/>
      <w:r w:rsidR="00D110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D110F2">
        <w:rPr>
          <w:rFonts w:ascii="Times New Roman" w:hAnsi="Times New Roman"/>
          <w:sz w:val="24"/>
          <w:szCs w:val="24"/>
        </w:rPr>
        <w:t xml:space="preserve"> района вошли 3 депутата районной Думы, муниципальные служащие администрации района и </w:t>
      </w:r>
      <w:proofErr w:type="spellStart"/>
      <w:r w:rsidR="00D110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D110F2">
        <w:rPr>
          <w:rFonts w:ascii="Times New Roman" w:hAnsi="Times New Roman"/>
          <w:sz w:val="24"/>
          <w:szCs w:val="24"/>
        </w:rPr>
        <w:t xml:space="preserve"> городского поселения, глава </w:t>
      </w:r>
      <w:proofErr w:type="spellStart"/>
      <w:r w:rsidR="00D110F2">
        <w:rPr>
          <w:rFonts w:ascii="Times New Roman" w:hAnsi="Times New Roman"/>
          <w:sz w:val="24"/>
          <w:szCs w:val="24"/>
        </w:rPr>
        <w:t>г.Тайшета</w:t>
      </w:r>
      <w:proofErr w:type="spellEnd"/>
      <w:r w:rsidR="00D110F2">
        <w:rPr>
          <w:rFonts w:ascii="Times New Roman" w:hAnsi="Times New Roman"/>
          <w:sz w:val="24"/>
          <w:szCs w:val="24"/>
        </w:rPr>
        <w:t xml:space="preserve"> и глава Березовского МО.</w:t>
      </w:r>
    </w:p>
    <w:p w:rsidR="00FC368C" w:rsidRDefault="005245F8" w:rsidP="00F6394D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45F8">
        <w:rPr>
          <w:rFonts w:ascii="Times New Roman" w:hAnsi="Times New Roman"/>
          <w:sz w:val="24"/>
          <w:szCs w:val="24"/>
        </w:rPr>
        <w:t xml:space="preserve">По итогам соревнований в общекомандном зачёте победителями стали спортсмены Думы </w:t>
      </w:r>
      <w:proofErr w:type="spellStart"/>
      <w:r w:rsidRPr="005245F8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5245F8">
        <w:rPr>
          <w:rFonts w:ascii="Times New Roman" w:hAnsi="Times New Roman"/>
          <w:sz w:val="24"/>
          <w:szCs w:val="24"/>
        </w:rPr>
        <w:t xml:space="preserve"> района, сборная команда г. Тайшета и </w:t>
      </w:r>
      <w:proofErr w:type="spellStart"/>
      <w:r w:rsidRPr="005245F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245F8">
        <w:rPr>
          <w:rFonts w:ascii="Times New Roman" w:hAnsi="Times New Roman"/>
          <w:sz w:val="24"/>
          <w:szCs w:val="24"/>
        </w:rPr>
        <w:t xml:space="preserve"> района завоевала второе место, третье – у команды депут</w:t>
      </w:r>
      <w:r w:rsidR="00EA65CA">
        <w:rPr>
          <w:rFonts w:ascii="Times New Roman" w:hAnsi="Times New Roman"/>
          <w:sz w:val="24"/>
          <w:szCs w:val="24"/>
        </w:rPr>
        <w:t xml:space="preserve">атов Думы </w:t>
      </w:r>
      <w:proofErr w:type="spellStart"/>
      <w:r w:rsidR="00EA65CA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="00EA65CA">
        <w:rPr>
          <w:rFonts w:ascii="Times New Roman" w:hAnsi="Times New Roman"/>
          <w:sz w:val="24"/>
          <w:szCs w:val="24"/>
        </w:rPr>
        <w:t xml:space="preserve"> района</w:t>
      </w:r>
      <w:r w:rsidR="00D110F2">
        <w:rPr>
          <w:rFonts w:ascii="Times New Roman" w:hAnsi="Times New Roman"/>
          <w:sz w:val="24"/>
          <w:szCs w:val="24"/>
        </w:rPr>
        <w:t xml:space="preserve"> </w:t>
      </w:r>
      <w:r w:rsidR="00D110F2" w:rsidRPr="00EA65CA">
        <w:rPr>
          <w:rFonts w:ascii="Times New Roman" w:hAnsi="Times New Roman"/>
          <w:sz w:val="24"/>
          <w:szCs w:val="24"/>
        </w:rPr>
        <w:t>(</w:t>
      </w:r>
      <w:r w:rsidR="00EA65CA" w:rsidRPr="00EA65CA">
        <w:rPr>
          <w:rFonts w:ascii="Times New Roman" w:hAnsi="Times New Roman"/>
          <w:sz w:val="24"/>
          <w:szCs w:val="24"/>
        </w:rPr>
        <w:t>отчет о спортивном мероприятии опубликован на официальном сайте администрации района во вкладке «</w:t>
      </w:r>
      <w:r w:rsidR="00EA65CA" w:rsidRPr="0001452D">
        <w:rPr>
          <w:rFonts w:ascii="Times New Roman" w:hAnsi="Times New Roman"/>
          <w:i/>
          <w:sz w:val="24"/>
          <w:szCs w:val="24"/>
        </w:rPr>
        <w:t>Дума; новости</w:t>
      </w:r>
      <w:r w:rsidR="00EA65CA" w:rsidRPr="00EA65CA">
        <w:rPr>
          <w:rFonts w:ascii="Times New Roman" w:hAnsi="Times New Roman"/>
          <w:sz w:val="24"/>
          <w:szCs w:val="24"/>
        </w:rPr>
        <w:t>» от 03.05.2023).</w:t>
      </w:r>
    </w:p>
    <w:p w:rsidR="00EA65CA" w:rsidRPr="00EA65CA" w:rsidRDefault="00EA65CA" w:rsidP="00F6394D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94D" w:rsidRDefault="00F6394D" w:rsidP="009264F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5CA">
        <w:rPr>
          <w:rFonts w:ascii="Times New Roman" w:hAnsi="Times New Roman"/>
          <w:sz w:val="24"/>
          <w:szCs w:val="24"/>
        </w:rPr>
        <w:t>6.3.</w:t>
      </w:r>
      <w:r w:rsidRPr="00EA65CA">
        <w:rPr>
          <w:rFonts w:ascii="Times New Roman" w:hAnsi="Times New Roman"/>
          <w:b/>
          <w:sz w:val="24"/>
          <w:szCs w:val="24"/>
        </w:rPr>
        <w:t xml:space="preserve"> </w:t>
      </w:r>
      <w:r w:rsidRPr="00EA65CA">
        <w:rPr>
          <w:rFonts w:ascii="Times New Roman" w:hAnsi="Times New Roman"/>
          <w:sz w:val="24"/>
          <w:szCs w:val="24"/>
          <w:u w:val="single"/>
        </w:rPr>
        <w:t xml:space="preserve">Деятельность Думы </w:t>
      </w:r>
      <w:proofErr w:type="spellStart"/>
      <w:r w:rsidRPr="00EA65CA">
        <w:rPr>
          <w:rFonts w:ascii="Times New Roman" w:hAnsi="Times New Roman"/>
          <w:sz w:val="24"/>
          <w:szCs w:val="24"/>
          <w:u w:val="single"/>
        </w:rPr>
        <w:t>Тайшетского</w:t>
      </w:r>
      <w:proofErr w:type="spellEnd"/>
      <w:r w:rsidRPr="00EA65CA">
        <w:rPr>
          <w:rFonts w:ascii="Times New Roman" w:hAnsi="Times New Roman"/>
          <w:sz w:val="24"/>
          <w:szCs w:val="24"/>
          <w:u w:val="single"/>
        </w:rPr>
        <w:t xml:space="preserve"> района, направленная на совершенствование и</w:t>
      </w:r>
      <w:r w:rsidRPr="00D110F2">
        <w:rPr>
          <w:rFonts w:ascii="Times New Roman" w:hAnsi="Times New Roman"/>
          <w:sz w:val="24"/>
          <w:szCs w:val="24"/>
          <w:u w:val="single"/>
        </w:rPr>
        <w:t xml:space="preserve"> укрепление взаимодействия с Законодатель</w:t>
      </w:r>
      <w:r w:rsidR="00305D4C" w:rsidRPr="00D110F2">
        <w:rPr>
          <w:rFonts w:ascii="Times New Roman" w:hAnsi="Times New Roman"/>
          <w:sz w:val="24"/>
          <w:szCs w:val="24"/>
          <w:u w:val="single"/>
        </w:rPr>
        <w:t>ным Собранием Иркутской области</w:t>
      </w:r>
      <w:r w:rsidR="009264FC">
        <w:rPr>
          <w:rFonts w:ascii="Times New Roman" w:hAnsi="Times New Roman"/>
          <w:sz w:val="24"/>
          <w:szCs w:val="24"/>
          <w:u w:val="single"/>
        </w:rPr>
        <w:t xml:space="preserve">, Губернатором Иркутской области </w:t>
      </w:r>
      <w:r w:rsidRPr="00D110F2">
        <w:rPr>
          <w:rFonts w:ascii="Times New Roman" w:hAnsi="Times New Roman"/>
          <w:sz w:val="24"/>
          <w:szCs w:val="24"/>
          <w:u w:val="single"/>
        </w:rPr>
        <w:t xml:space="preserve"> в 202</w:t>
      </w:r>
      <w:r w:rsidR="006D7780" w:rsidRPr="00D110F2">
        <w:rPr>
          <w:rFonts w:ascii="Times New Roman" w:hAnsi="Times New Roman"/>
          <w:sz w:val="24"/>
          <w:szCs w:val="24"/>
          <w:u w:val="single"/>
        </w:rPr>
        <w:t>3</w:t>
      </w:r>
      <w:r w:rsidRPr="00D110F2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D110F2">
        <w:rPr>
          <w:rFonts w:ascii="Times New Roman" w:hAnsi="Times New Roman"/>
          <w:sz w:val="24"/>
          <w:szCs w:val="24"/>
        </w:rPr>
        <w:t xml:space="preserve"> заключалась в участиях председателя Думы Астафьева А.Н., а также депутатов районной Думы, в </w:t>
      </w:r>
      <w:r w:rsidR="00305D4C" w:rsidRPr="00D110F2">
        <w:rPr>
          <w:rFonts w:ascii="Times New Roman" w:hAnsi="Times New Roman"/>
          <w:sz w:val="24"/>
          <w:szCs w:val="24"/>
        </w:rPr>
        <w:t xml:space="preserve">мероприятиях </w:t>
      </w:r>
      <w:r w:rsidR="00964D51">
        <w:rPr>
          <w:rFonts w:ascii="Times New Roman" w:hAnsi="Times New Roman"/>
          <w:sz w:val="24"/>
          <w:szCs w:val="24"/>
        </w:rPr>
        <w:t xml:space="preserve">«Муниципальный час» и </w:t>
      </w:r>
      <w:r w:rsidR="00305D4C" w:rsidRPr="00D110F2">
        <w:rPr>
          <w:rFonts w:ascii="Times New Roman" w:hAnsi="Times New Roman"/>
          <w:sz w:val="24"/>
          <w:szCs w:val="24"/>
        </w:rPr>
        <w:t>«Парламентская школа»</w:t>
      </w:r>
      <w:r w:rsidRPr="00D110F2">
        <w:rPr>
          <w:rFonts w:ascii="Times New Roman" w:hAnsi="Times New Roman"/>
          <w:sz w:val="24"/>
          <w:szCs w:val="24"/>
        </w:rPr>
        <w:t xml:space="preserve">, </w:t>
      </w:r>
      <w:r w:rsidR="00305D4C" w:rsidRPr="00D110F2">
        <w:rPr>
          <w:rFonts w:ascii="Times New Roman" w:hAnsi="Times New Roman"/>
          <w:sz w:val="24"/>
          <w:szCs w:val="24"/>
        </w:rPr>
        <w:t>заседаниях и совещаниях в формате ВКС</w:t>
      </w:r>
      <w:r w:rsidRPr="00D110F2">
        <w:rPr>
          <w:rFonts w:ascii="Times New Roman" w:hAnsi="Times New Roman"/>
          <w:sz w:val="24"/>
          <w:szCs w:val="24"/>
        </w:rPr>
        <w:t xml:space="preserve">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 w:rsidR="00D110F2" w:rsidRPr="00D110F2">
        <w:rPr>
          <w:rFonts w:ascii="Times New Roman" w:hAnsi="Times New Roman"/>
          <w:b/>
          <w:sz w:val="24"/>
          <w:szCs w:val="24"/>
        </w:rPr>
        <w:t>.</w:t>
      </w:r>
      <w:r w:rsidRPr="00D110F2">
        <w:rPr>
          <w:rFonts w:ascii="Times New Roman" w:hAnsi="Times New Roman"/>
          <w:b/>
          <w:sz w:val="24"/>
          <w:szCs w:val="24"/>
        </w:rPr>
        <w:t xml:space="preserve"> </w:t>
      </w:r>
    </w:p>
    <w:p w:rsidR="00EA65CA" w:rsidRDefault="0031666A" w:rsidP="009264F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666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2022 г</w:t>
      </w:r>
      <w:r w:rsidRPr="0031666A">
        <w:rPr>
          <w:rFonts w:ascii="Times New Roman" w:hAnsi="Times New Roman"/>
          <w:sz w:val="24"/>
          <w:szCs w:val="24"/>
        </w:rPr>
        <w:t xml:space="preserve">оду </w:t>
      </w:r>
      <w:r>
        <w:rPr>
          <w:rFonts w:ascii="Times New Roman" w:hAnsi="Times New Roman"/>
          <w:sz w:val="24"/>
          <w:szCs w:val="24"/>
        </w:rPr>
        <w:t xml:space="preserve">Указом </w:t>
      </w:r>
      <w:r w:rsidRPr="0031666A">
        <w:rPr>
          <w:rFonts w:ascii="Times New Roman" w:hAnsi="Times New Roman"/>
          <w:sz w:val="24"/>
          <w:szCs w:val="24"/>
        </w:rPr>
        <w:t>Губернатором Ирку</w:t>
      </w:r>
      <w:r>
        <w:rPr>
          <w:rFonts w:ascii="Times New Roman" w:hAnsi="Times New Roman"/>
          <w:sz w:val="24"/>
          <w:szCs w:val="24"/>
        </w:rPr>
        <w:t>тской обл</w:t>
      </w:r>
      <w:r w:rsidRPr="0031666A">
        <w:rPr>
          <w:rFonts w:ascii="Times New Roman" w:hAnsi="Times New Roman"/>
          <w:sz w:val="24"/>
          <w:szCs w:val="24"/>
        </w:rPr>
        <w:t>асти</w:t>
      </w:r>
      <w:r>
        <w:rPr>
          <w:rFonts w:ascii="Times New Roman" w:hAnsi="Times New Roman"/>
          <w:sz w:val="24"/>
          <w:szCs w:val="24"/>
        </w:rPr>
        <w:t xml:space="preserve"> (№210-уг)</w:t>
      </w:r>
      <w:r w:rsidRPr="0031666A">
        <w:rPr>
          <w:rFonts w:ascii="Times New Roman" w:hAnsi="Times New Roman"/>
          <w:sz w:val="24"/>
          <w:szCs w:val="24"/>
        </w:rPr>
        <w:t xml:space="preserve"> учрежден Почетный знак «Отцовская доблесть»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666A">
        <w:rPr>
          <w:rFonts w:ascii="Times New Roman" w:hAnsi="Times New Roman"/>
          <w:sz w:val="24"/>
          <w:szCs w:val="24"/>
        </w:rPr>
        <w:t>Ежегодно им будут поощряться 10 многодетных отцов</w:t>
      </w:r>
      <w:r>
        <w:rPr>
          <w:rFonts w:ascii="Times New Roman" w:hAnsi="Times New Roman"/>
          <w:sz w:val="24"/>
          <w:szCs w:val="24"/>
        </w:rPr>
        <w:t xml:space="preserve">, прошедших конкурсный отбор. Вручать награду будет Губернатор Иркутской области </w:t>
      </w:r>
      <w:r w:rsidR="009264FC">
        <w:rPr>
          <w:rFonts w:ascii="Times New Roman" w:hAnsi="Times New Roman"/>
          <w:sz w:val="24"/>
          <w:szCs w:val="24"/>
        </w:rPr>
        <w:t xml:space="preserve">в торжественной обстановке ко Дню отца, отмечаемому ежегодно в третье воскресенье октября. Совет отцов </w:t>
      </w:r>
      <w:proofErr w:type="spellStart"/>
      <w:r w:rsidR="009264F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9264FC">
        <w:rPr>
          <w:rFonts w:ascii="Times New Roman" w:hAnsi="Times New Roman"/>
          <w:sz w:val="24"/>
          <w:szCs w:val="24"/>
        </w:rPr>
        <w:t xml:space="preserve"> района ходатайствовал о награждении Почетным знаком</w:t>
      </w:r>
      <w:r w:rsidR="0001452D">
        <w:rPr>
          <w:rFonts w:ascii="Times New Roman" w:hAnsi="Times New Roman"/>
          <w:sz w:val="24"/>
          <w:szCs w:val="24"/>
        </w:rPr>
        <w:t xml:space="preserve"> Стахеева Александра Сергеевича.</w:t>
      </w:r>
      <w:r w:rsidR="009264FC">
        <w:rPr>
          <w:rFonts w:ascii="Times New Roman" w:hAnsi="Times New Roman"/>
          <w:sz w:val="24"/>
          <w:szCs w:val="24"/>
        </w:rPr>
        <w:t xml:space="preserve"> </w:t>
      </w:r>
    </w:p>
    <w:p w:rsidR="009264FC" w:rsidRPr="0031666A" w:rsidRDefault="009264FC" w:rsidP="009264F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FFF" w:rsidRPr="00964D51" w:rsidRDefault="00F6394D" w:rsidP="00BC24B2">
      <w:pPr>
        <w:pStyle w:val="11"/>
        <w:shd w:val="clear" w:color="auto" w:fill="auto"/>
        <w:spacing w:before="0" w:after="0" w:line="240" w:lineRule="auto"/>
        <w:ind w:right="80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D110F2">
        <w:rPr>
          <w:rFonts w:ascii="Times New Roman" w:hAnsi="Times New Roman"/>
          <w:sz w:val="24"/>
          <w:szCs w:val="24"/>
        </w:rPr>
        <w:t xml:space="preserve"> 6.4.</w:t>
      </w:r>
      <w:r w:rsidRPr="00D110F2">
        <w:rPr>
          <w:rFonts w:ascii="Times New Roman" w:hAnsi="Times New Roman"/>
          <w:b/>
          <w:sz w:val="24"/>
          <w:szCs w:val="24"/>
        </w:rPr>
        <w:t xml:space="preserve"> </w:t>
      </w:r>
      <w:r w:rsidRPr="00D110F2">
        <w:rPr>
          <w:rFonts w:ascii="Times New Roman" w:hAnsi="Times New Roman"/>
          <w:sz w:val="24"/>
          <w:szCs w:val="24"/>
        </w:rPr>
        <w:t xml:space="preserve">Деятельность Думы </w:t>
      </w:r>
      <w:proofErr w:type="spellStart"/>
      <w:r w:rsidRPr="00D110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110F2">
        <w:rPr>
          <w:rFonts w:ascii="Times New Roman" w:hAnsi="Times New Roman"/>
          <w:sz w:val="24"/>
          <w:szCs w:val="24"/>
        </w:rPr>
        <w:t xml:space="preserve"> района в направлении организации </w:t>
      </w:r>
      <w:r w:rsidRPr="00D110F2">
        <w:rPr>
          <w:rFonts w:ascii="Times New Roman" w:hAnsi="Times New Roman"/>
          <w:sz w:val="24"/>
          <w:szCs w:val="24"/>
          <w:u w:val="single"/>
        </w:rPr>
        <w:t>взаимодействия с институтами гражданского общества</w:t>
      </w:r>
      <w:r w:rsidRPr="00D110F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D110F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D110F2">
        <w:rPr>
          <w:rFonts w:ascii="Times New Roman" w:hAnsi="Times New Roman"/>
          <w:sz w:val="24"/>
          <w:szCs w:val="24"/>
        </w:rPr>
        <w:t xml:space="preserve"> район» в отчетном периоде заключалась в продолжении многолетнего сотрудничества с общественными объединениями, некоммерческими организациями, представленными на территории района: Советом ветеранов </w:t>
      </w:r>
      <w:proofErr w:type="spellStart"/>
      <w:r w:rsidRPr="00D110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110F2">
        <w:rPr>
          <w:rFonts w:ascii="Times New Roman" w:hAnsi="Times New Roman"/>
          <w:sz w:val="24"/>
          <w:szCs w:val="24"/>
        </w:rPr>
        <w:t xml:space="preserve"> района, Советом женщин </w:t>
      </w:r>
      <w:r w:rsidR="00D110F2" w:rsidRPr="00D110F2">
        <w:rPr>
          <w:rFonts w:ascii="Times New Roman" w:hAnsi="Times New Roman"/>
          <w:sz w:val="24"/>
          <w:szCs w:val="24"/>
        </w:rPr>
        <w:t xml:space="preserve">и Советом отцов </w:t>
      </w:r>
      <w:proofErr w:type="spellStart"/>
      <w:r w:rsidRPr="00D110F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110F2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="00CB2609">
        <w:rPr>
          <w:rFonts w:ascii="Times New Roman" w:hAnsi="Times New Roman"/>
          <w:sz w:val="24"/>
          <w:szCs w:val="24"/>
        </w:rPr>
        <w:t>Тайшетским</w:t>
      </w:r>
      <w:proofErr w:type="spellEnd"/>
      <w:r w:rsidR="00CB2609">
        <w:rPr>
          <w:rFonts w:ascii="Times New Roman" w:hAnsi="Times New Roman"/>
          <w:sz w:val="24"/>
          <w:szCs w:val="24"/>
        </w:rPr>
        <w:t xml:space="preserve"> филиалом </w:t>
      </w:r>
      <w:proofErr w:type="spellStart"/>
      <w:r w:rsidR="00CB2609">
        <w:rPr>
          <w:rFonts w:ascii="Times New Roman" w:hAnsi="Times New Roman"/>
          <w:sz w:val="24"/>
          <w:szCs w:val="24"/>
        </w:rPr>
        <w:t>Дорпрофжел</w:t>
      </w:r>
      <w:proofErr w:type="spellEnd"/>
      <w:r w:rsidR="00CB2609">
        <w:rPr>
          <w:rFonts w:ascii="Times New Roman" w:hAnsi="Times New Roman"/>
          <w:sz w:val="24"/>
          <w:szCs w:val="24"/>
        </w:rPr>
        <w:t xml:space="preserve"> на ВСЖД, а также </w:t>
      </w:r>
      <w:r w:rsidR="00964D51">
        <w:rPr>
          <w:rFonts w:ascii="Times New Roman" w:hAnsi="Times New Roman"/>
          <w:sz w:val="24"/>
          <w:szCs w:val="24"/>
        </w:rPr>
        <w:t>профсоюзн</w:t>
      </w:r>
      <w:r w:rsidR="00CB2609">
        <w:rPr>
          <w:rFonts w:ascii="Times New Roman" w:hAnsi="Times New Roman"/>
          <w:sz w:val="24"/>
          <w:szCs w:val="24"/>
        </w:rPr>
        <w:t xml:space="preserve">ой </w:t>
      </w:r>
      <w:r w:rsidR="00964D51">
        <w:rPr>
          <w:rFonts w:ascii="Times New Roman" w:hAnsi="Times New Roman"/>
          <w:sz w:val="24"/>
          <w:szCs w:val="24"/>
        </w:rPr>
        <w:t xml:space="preserve"> организаци</w:t>
      </w:r>
      <w:r w:rsidR="00CB2609">
        <w:rPr>
          <w:rFonts w:ascii="Times New Roman" w:hAnsi="Times New Roman"/>
          <w:sz w:val="24"/>
          <w:szCs w:val="24"/>
        </w:rPr>
        <w:t>ей станции Тайшет и эксплуатационного</w:t>
      </w:r>
      <w:r w:rsidR="00F30E17">
        <w:rPr>
          <w:rFonts w:ascii="Times New Roman" w:hAnsi="Times New Roman"/>
          <w:sz w:val="24"/>
          <w:szCs w:val="24"/>
        </w:rPr>
        <w:t xml:space="preserve"> </w:t>
      </w:r>
      <w:r w:rsidR="00CB2609">
        <w:rPr>
          <w:rFonts w:ascii="Times New Roman" w:hAnsi="Times New Roman"/>
          <w:sz w:val="24"/>
          <w:szCs w:val="24"/>
        </w:rPr>
        <w:t xml:space="preserve">       локомотивного депо Тайшет.</w:t>
      </w:r>
    </w:p>
    <w:p w:rsidR="00806FA5" w:rsidRDefault="00BC24B2" w:rsidP="00BC24B2">
      <w:pPr>
        <w:pStyle w:val="11"/>
        <w:shd w:val="clear" w:color="auto" w:fill="auto"/>
        <w:spacing w:before="0" w:after="0" w:line="240" w:lineRule="auto"/>
        <w:ind w:right="80" w:firstLine="567"/>
        <w:rPr>
          <w:rFonts w:ascii="Times New Roman" w:hAnsi="Times New Roman"/>
          <w:sz w:val="24"/>
          <w:szCs w:val="24"/>
        </w:rPr>
      </w:pPr>
      <w:r w:rsidRPr="00EA65CA">
        <w:rPr>
          <w:rFonts w:ascii="Times New Roman" w:hAnsi="Times New Roman"/>
          <w:sz w:val="24"/>
          <w:szCs w:val="24"/>
        </w:rPr>
        <w:t xml:space="preserve"> В 202</w:t>
      </w:r>
      <w:r w:rsidR="00D110F2" w:rsidRPr="00EA65CA">
        <w:rPr>
          <w:rFonts w:ascii="Times New Roman" w:hAnsi="Times New Roman"/>
          <w:sz w:val="24"/>
          <w:szCs w:val="24"/>
        </w:rPr>
        <w:t>3</w:t>
      </w:r>
      <w:r w:rsidRPr="00EA65CA">
        <w:rPr>
          <w:rFonts w:ascii="Times New Roman" w:hAnsi="Times New Roman"/>
          <w:sz w:val="24"/>
          <w:szCs w:val="24"/>
        </w:rPr>
        <w:t xml:space="preserve"> году депутаты принимали участие в следующих </w:t>
      </w:r>
      <w:r w:rsidR="00806FA5">
        <w:rPr>
          <w:rFonts w:ascii="Times New Roman" w:hAnsi="Times New Roman"/>
          <w:sz w:val="24"/>
          <w:szCs w:val="24"/>
        </w:rPr>
        <w:t>мероприятиях</w:t>
      </w:r>
      <w:r w:rsidRPr="00EA65CA">
        <w:rPr>
          <w:rFonts w:ascii="Times New Roman" w:hAnsi="Times New Roman"/>
          <w:sz w:val="24"/>
          <w:szCs w:val="24"/>
        </w:rPr>
        <w:t>:</w:t>
      </w:r>
    </w:p>
    <w:p w:rsidR="00A10B6E" w:rsidRPr="00EA65CA" w:rsidRDefault="00BC24B2" w:rsidP="00806FA5">
      <w:pPr>
        <w:pStyle w:val="11"/>
        <w:shd w:val="clear" w:color="auto" w:fill="auto"/>
        <w:spacing w:before="0" w:after="0" w:line="240" w:lineRule="auto"/>
        <w:ind w:right="80" w:firstLine="0"/>
        <w:rPr>
          <w:rFonts w:ascii="Times New Roman" w:hAnsi="Times New Roman"/>
          <w:sz w:val="24"/>
          <w:szCs w:val="24"/>
        </w:rPr>
      </w:pPr>
      <w:r w:rsidRPr="00EA65CA">
        <w:rPr>
          <w:rFonts w:ascii="Times New Roman" w:hAnsi="Times New Roman"/>
          <w:sz w:val="24"/>
          <w:szCs w:val="24"/>
        </w:rPr>
        <w:t xml:space="preserve"> «Корзина добра</w:t>
      </w:r>
      <w:proofErr w:type="gramStart"/>
      <w:r w:rsidRPr="00EA65CA">
        <w:rPr>
          <w:rFonts w:ascii="Times New Roman" w:hAnsi="Times New Roman"/>
          <w:sz w:val="24"/>
          <w:szCs w:val="24"/>
        </w:rPr>
        <w:t>»</w:t>
      </w:r>
      <w:r w:rsidR="00806FA5">
        <w:rPr>
          <w:rFonts w:ascii="Times New Roman" w:hAnsi="Times New Roman"/>
          <w:sz w:val="24"/>
          <w:szCs w:val="24"/>
        </w:rPr>
        <w:t>;  Всероссийская</w:t>
      </w:r>
      <w:proofErr w:type="gramEnd"/>
      <w:r w:rsidR="00806FA5">
        <w:rPr>
          <w:rFonts w:ascii="Times New Roman" w:hAnsi="Times New Roman"/>
          <w:sz w:val="24"/>
          <w:szCs w:val="24"/>
        </w:rPr>
        <w:t xml:space="preserve"> благотворительная акция</w:t>
      </w:r>
      <w:r w:rsidRPr="00EA65CA">
        <w:rPr>
          <w:rFonts w:ascii="Times New Roman" w:hAnsi="Times New Roman"/>
          <w:sz w:val="24"/>
          <w:szCs w:val="24"/>
        </w:rPr>
        <w:t xml:space="preserve"> </w:t>
      </w:r>
      <w:r w:rsidR="00D110F2" w:rsidRPr="00EA65CA">
        <w:rPr>
          <w:rFonts w:ascii="Times New Roman" w:hAnsi="Times New Roman"/>
          <w:sz w:val="24"/>
          <w:szCs w:val="24"/>
        </w:rPr>
        <w:t xml:space="preserve"> «Ёлка желаний»</w:t>
      </w:r>
      <w:r w:rsidR="00806FA5">
        <w:rPr>
          <w:rFonts w:ascii="Times New Roman" w:hAnsi="Times New Roman"/>
          <w:sz w:val="24"/>
          <w:szCs w:val="24"/>
        </w:rPr>
        <w:t>;</w:t>
      </w:r>
      <w:r w:rsidR="004A4788" w:rsidRPr="00EA65CA">
        <w:rPr>
          <w:rFonts w:ascii="Times New Roman" w:hAnsi="Times New Roman"/>
          <w:sz w:val="24"/>
          <w:szCs w:val="24"/>
        </w:rPr>
        <w:t xml:space="preserve"> </w:t>
      </w:r>
      <w:r w:rsidR="00806FA5">
        <w:rPr>
          <w:rFonts w:ascii="Times New Roman" w:hAnsi="Times New Roman"/>
          <w:sz w:val="24"/>
          <w:szCs w:val="24"/>
        </w:rPr>
        <w:t xml:space="preserve">телемарафон </w:t>
      </w:r>
      <w:r w:rsidR="004A4788" w:rsidRPr="00EA65CA">
        <w:rPr>
          <w:rFonts w:ascii="Times New Roman" w:hAnsi="Times New Roman"/>
          <w:sz w:val="24"/>
          <w:szCs w:val="24"/>
        </w:rPr>
        <w:t>«Своих не бросаем»</w:t>
      </w:r>
      <w:r w:rsidR="003B728C">
        <w:rPr>
          <w:rFonts w:ascii="Times New Roman" w:hAnsi="Times New Roman"/>
          <w:sz w:val="24"/>
          <w:szCs w:val="24"/>
        </w:rPr>
        <w:t xml:space="preserve"> Благотворительного фонда «Всё для Победы!»</w:t>
      </w:r>
      <w:r w:rsidR="0001452D">
        <w:rPr>
          <w:rFonts w:ascii="Times New Roman" w:hAnsi="Times New Roman"/>
          <w:sz w:val="24"/>
          <w:szCs w:val="24"/>
        </w:rPr>
        <w:t xml:space="preserve">, акции «Мы вместе!» </w:t>
      </w:r>
      <w:r w:rsidR="003B728C">
        <w:rPr>
          <w:rFonts w:ascii="Times New Roman" w:hAnsi="Times New Roman"/>
          <w:sz w:val="24"/>
          <w:szCs w:val="24"/>
        </w:rPr>
        <w:t xml:space="preserve"> и других благотворительных акциях по сбору средств для участников СВО</w:t>
      </w:r>
      <w:r w:rsidR="00F30E17">
        <w:rPr>
          <w:rFonts w:ascii="Times New Roman" w:hAnsi="Times New Roman"/>
          <w:sz w:val="24"/>
          <w:szCs w:val="24"/>
        </w:rPr>
        <w:t>.</w:t>
      </w:r>
      <w:r w:rsidRPr="00EA65CA">
        <w:rPr>
          <w:rFonts w:ascii="Times New Roman" w:hAnsi="Times New Roman"/>
          <w:sz w:val="24"/>
          <w:szCs w:val="24"/>
        </w:rPr>
        <w:t xml:space="preserve"> </w:t>
      </w:r>
    </w:p>
    <w:p w:rsidR="00FC368C" w:rsidRDefault="00BC760D" w:rsidP="008C6A2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  <w:r w:rsidR="00530A3E" w:rsidRP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редседателе</w:t>
      </w:r>
      <w:r w:rsidR="00530A3E" w:rsidRP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м Законодательного Собрания Иркутской </w:t>
      </w:r>
      <w:proofErr w:type="gramStart"/>
      <w:r w:rsidR="00530A3E" w:rsidRP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области </w:t>
      </w:r>
      <w:r w:rsid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А.В.</w:t>
      </w:r>
      <w:proofErr w:type="gramEnd"/>
      <w:r w:rsid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Ведерниковым от имени областных депутатов выражена благодарность депутатам Думы </w:t>
      </w:r>
      <w:proofErr w:type="spellStart"/>
      <w:r w:rsid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Тайшетского</w:t>
      </w:r>
      <w:proofErr w:type="spellEnd"/>
      <w:r w:rsidR="00530A3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и всем жителям </w:t>
      </w:r>
      <w:r w:rsidR="00964D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района за участие в благотворительном телемарафоне по сбору помощи участникам СВО.</w:t>
      </w:r>
    </w:p>
    <w:p w:rsidR="00964D51" w:rsidRPr="00530A3E" w:rsidRDefault="00964D51" w:rsidP="008C6A2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7780" w:rsidRPr="006E6D5C" w:rsidRDefault="00FC368C" w:rsidP="008C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80"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</w:t>
      </w:r>
      <w:r w:rsidRPr="006E6D5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C760D" w:rsidRPr="006E6D5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A23" w:rsidRPr="006E6D5C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 xml:space="preserve">6.5. </w:t>
      </w:r>
      <w:r w:rsidR="00E64079" w:rsidRPr="006E6D5C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Одним из главных политических событий 2023</w:t>
      </w:r>
      <w:r w:rsidR="00E64079" w:rsidRPr="006E6D5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 ста</w:t>
      </w:r>
      <w:r w:rsidR="006D7780" w:rsidRPr="006E6D5C">
        <w:rPr>
          <w:rStyle w:val="a5"/>
          <w:rFonts w:ascii="Times New Roman" w:hAnsi="Times New Roman" w:cs="Times New Roman"/>
          <w:b w:val="0"/>
          <w:sz w:val="24"/>
          <w:szCs w:val="24"/>
        </w:rPr>
        <w:t>ли</w:t>
      </w:r>
      <w:r w:rsidR="00E64079" w:rsidRPr="006E6D5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выборы депутатов нового созыва Законодательного Собрания Иркутской области. </w:t>
      </w:r>
      <w:r w:rsidR="00BC760D" w:rsidRPr="006E6D5C">
        <w:rPr>
          <w:rFonts w:ascii="Times New Roman" w:hAnsi="Times New Roman" w:cs="Times New Roman"/>
          <w:sz w:val="24"/>
          <w:szCs w:val="24"/>
        </w:rPr>
        <w:t xml:space="preserve">Кроме депутатов Законодательного собрания Иркутской области в </w:t>
      </w:r>
      <w:r w:rsidR="006E6D5C" w:rsidRPr="006E6D5C">
        <w:rPr>
          <w:rFonts w:ascii="Times New Roman" w:hAnsi="Times New Roman" w:cs="Times New Roman"/>
          <w:sz w:val="24"/>
          <w:szCs w:val="24"/>
        </w:rPr>
        <w:t>2023 году</w:t>
      </w:r>
      <w:r w:rsidR="00BC760D" w:rsidRPr="006E6D5C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6D7780" w:rsidRPr="006E6D5C">
        <w:rPr>
          <w:rFonts w:ascii="Times New Roman" w:hAnsi="Times New Roman" w:cs="Times New Roman"/>
          <w:sz w:val="24"/>
          <w:szCs w:val="24"/>
        </w:rPr>
        <w:t xml:space="preserve">лись </w:t>
      </w:r>
      <w:r w:rsidR="00BC760D" w:rsidRPr="006E6D5C">
        <w:rPr>
          <w:rFonts w:ascii="Times New Roman" w:hAnsi="Times New Roman" w:cs="Times New Roman"/>
          <w:sz w:val="24"/>
          <w:szCs w:val="24"/>
        </w:rPr>
        <w:t xml:space="preserve">ряд муниципальных </w:t>
      </w:r>
      <w:proofErr w:type="gramStart"/>
      <w:r w:rsidR="00BC760D" w:rsidRPr="006E6D5C">
        <w:rPr>
          <w:rFonts w:ascii="Times New Roman" w:hAnsi="Times New Roman" w:cs="Times New Roman"/>
          <w:sz w:val="24"/>
          <w:szCs w:val="24"/>
        </w:rPr>
        <w:t>выборов</w:t>
      </w:r>
      <w:r w:rsidR="006E6D5C" w:rsidRPr="006E6D5C">
        <w:rPr>
          <w:rFonts w:ascii="Times New Roman" w:hAnsi="Times New Roman" w:cs="Times New Roman"/>
          <w:sz w:val="24"/>
          <w:szCs w:val="24"/>
        </w:rPr>
        <w:t xml:space="preserve"> </w:t>
      </w:r>
      <w:r w:rsidR="00BC760D" w:rsidRPr="006E6D5C">
        <w:rPr>
          <w:rFonts w:ascii="Times New Roman" w:hAnsi="Times New Roman" w:cs="Times New Roman"/>
          <w:sz w:val="24"/>
          <w:szCs w:val="24"/>
        </w:rPr>
        <w:t xml:space="preserve"> глав</w:t>
      </w:r>
      <w:proofErr w:type="gramEnd"/>
      <w:r w:rsidR="00BC760D" w:rsidRPr="006E6D5C">
        <w:rPr>
          <w:rFonts w:ascii="Times New Roman" w:hAnsi="Times New Roman" w:cs="Times New Roman"/>
          <w:sz w:val="24"/>
          <w:szCs w:val="24"/>
        </w:rPr>
        <w:t xml:space="preserve"> </w:t>
      </w:r>
      <w:r w:rsidR="006E6D5C" w:rsidRPr="006E6D5C">
        <w:rPr>
          <w:rFonts w:ascii="Times New Roman" w:hAnsi="Times New Roman" w:cs="Times New Roman"/>
          <w:sz w:val="24"/>
          <w:szCs w:val="24"/>
        </w:rPr>
        <w:t xml:space="preserve">муниципальных образований: </w:t>
      </w:r>
      <w:proofErr w:type="spellStart"/>
      <w:r w:rsidR="006E6D5C" w:rsidRPr="006E6D5C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BC760D" w:rsidRPr="006E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60D" w:rsidRPr="006E6D5C">
        <w:rPr>
          <w:rFonts w:ascii="Times New Roman" w:hAnsi="Times New Roman" w:cs="Times New Roman"/>
          <w:sz w:val="24"/>
          <w:szCs w:val="24"/>
        </w:rPr>
        <w:t>Разгонского</w:t>
      </w:r>
      <w:proofErr w:type="spellEnd"/>
      <w:r w:rsidR="00BC760D" w:rsidRPr="006E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60D" w:rsidRPr="006E6D5C">
        <w:rPr>
          <w:rFonts w:ascii="Times New Roman" w:hAnsi="Times New Roman" w:cs="Times New Roman"/>
          <w:sz w:val="24"/>
          <w:szCs w:val="24"/>
        </w:rPr>
        <w:t>Шелаевского</w:t>
      </w:r>
      <w:proofErr w:type="spellEnd"/>
      <w:r w:rsidR="006E6D5C" w:rsidRPr="006E6D5C">
        <w:rPr>
          <w:rFonts w:ascii="Times New Roman" w:hAnsi="Times New Roman" w:cs="Times New Roman"/>
          <w:sz w:val="24"/>
          <w:szCs w:val="24"/>
        </w:rPr>
        <w:t>,</w:t>
      </w:r>
      <w:r w:rsidR="00BC760D" w:rsidRPr="006E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5C" w:rsidRPr="006E6D5C">
        <w:rPr>
          <w:rFonts w:ascii="Times New Roman" w:hAnsi="Times New Roman" w:cs="Times New Roman"/>
          <w:sz w:val="24"/>
          <w:szCs w:val="24"/>
        </w:rPr>
        <w:t>Шиткинского</w:t>
      </w:r>
      <w:proofErr w:type="spellEnd"/>
      <w:r w:rsidR="006E6D5C">
        <w:rPr>
          <w:rFonts w:ascii="Times New Roman" w:hAnsi="Times New Roman" w:cs="Times New Roman"/>
          <w:sz w:val="24"/>
          <w:szCs w:val="24"/>
        </w:rPr>
        <w:t xml:space="preserve">; </w:t>
      </w:r>
      <w:r w:rsidR="006E6D5C" w:rsidRPr="006E6D5C">
        <w:rPr>
          <w:rFonts w:ascii="Times New Roman" w:hAnsi="Times New Roman" w:cs="Times New Roman"/>
          <w:sz w:val="24"/>
          <w:szCs w:val="24"/>
        </w:rPr>
        <w:t xml:space="preserve">  дополнительные выборы депутатов Думы </w:t>
      </w:r>
      <w:proofErr w:type="spellStart"/>
      <w:r w:rsidR="006E6D5C" w:rsidRPr="006E6D5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E6D5C" w:rsidRPr="006E6D5C">
        <w:rPr>
          <w:rFonts w:ascii="Times New Roman" w:hAnsi="Times New Roman" w:cs="Times New Roman"/>
          <w:sz w:val="24"/>
          <w:szCs w:val="24"/>
        </w:rPr>
        <w:t xml:space="preserve"> района в одномандатных избирательных округах №11 и №13, дополнительные выборы депутата Думы </w:t>
      </w:r>
      <w:proofErr w:type="spellStart"/>
      <w:r w:rsidR="006E6D5C" w:rsidRPr="006E6D5C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="006E6D5C" w:rsidRPr="006E6D5C">
        <w:rPr>
          <w:rFonts w:ascii="Times New Roman" w:hAnsi="Times New Roman" w:cs="Times New Roman"/>
          <w:sz w:val="24"/>
          <w:szCs w:val="24"/>
        </w:rPr>
        <w:t xml:space="preserve"> МО в двухма</w:t>
      </w:r>
      <w:r w:rsidR="006E6D5C">
        <w:rPr>
          <w:rFonts w:ascii="Times New Roman" w:hAnsi="Times New Roman" w:cs="Times New Roman"/>
          <w:sz w:val="24"/>
          <w:szCs w:val="24"/>
        </w:rPr>
        <w:t>ндатном избирательном округе №1.</w:t>
      </w:r>
    </w:p>
    <w:p w:rsidR="006D7780" w:rsidRPr="006E6D5C" w:rsidRDefault="006D7780" w:rsidP="008C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07" w:rsidRPr="00AE7CEF" w:rsidRDefault="00905A07" w:rsidP="008C6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05A07" w:rsidRPr="00F30E17" w:rsidRDefault="00D96CBC" w:rsidP="00905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5C">
        <w:rPr>
          <w:rFonts w:ascii="Times New Roman" w:hAnsi="Times New Roman"/>
          <w:color w:val="F07F09" w:themeColor="accent1"/>
          <w:sz w:val="24"/>
          <w:szCs w:val="24"/>
        </w:rPr>
        <w:tab/>
      </w:r>
      <w:r w:rsidR="00905A07" w:rsidRPr="00F30E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905A07" w:rsidRPr="00F30E17">
        <w:rPr>
          <w:rFonts w:ascii="Times New Roman" w:eastAsia="Times New Roman" w:hAnsi="Times New Roman" w:cs="Times New Roman"/>
          <w:sz w:val="24"/>
          <w:szCs w:val="24"/>
        </w:rPr>
        <w:t>заключении  хочу</w:t>
      </w:r>
      <w:proofErr w:type="gramEnd"/>
      <w:r w:rsidR="00905A07" w:rsidRPr="00F30E17">
        <w:rPr>
          <w:rFonts w:ascii="Times New Roman" w:eastAsia="Times New Roman" w:hAnsi="Times New Roman" w:cs="Times New Roman"/>
          <w:sz w:val="24"/>
          <w:szCs w:val="24"/>
        </w:rPr>
        <w:t xml:space="preserve"> поблагодарить за совместную работу в 202</w:t>
      </w:r>
      <w:r w:rsidR="006D7780" w:rsidRPr="00F30E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5A07" w:rsidRPr="00F30E1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:rsidR="00905A07" w:rsidRPr="00905A07" w:rsidRDefault="00F30E17" w:rsidP="00905A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всех уровней, </w:t>
      </w:r>
      <w:r w:rsidR="008C7308">
        <w:rPr>
          <w:rFonts w:ascii="Times New Roman" w:hAnsi="Times New Roman" w:cs="Times New Roman"/>
          <w:color w:val="000000"/>
          <w:sz w:val="24"/>
          <w:szCs w:val="24"/>
        </w:rPr>
        <w:t xml:space="preserve">НКО </w:t>
      </w:r>
      <w:r w:rsidR="00905A07" w:rsidRPr="00F30E17">
        <w:rPr>
          <w:rFonts w:ascii="Times New Roman" w:hAnsi="Times New Roman"/>
          <w:sz w:val="24"/>
          <w:szCs w:val="24"/>
        </w:rPr>
        <w:t xml:space="preserve">«Ассоциация муниципальных образований Иркутской области», </w:t>
      </w:r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 xml:space="preserve">органы государственной власти, администрацию </w:t>
      </w:r>
      <w:proofErr w:type="spellStart"/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 xml:space="preserve"> района, глав муниципальных образований </w:t>
      </w:r>
      <w:proofErr w:type="spellStart"/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общественность и граждан </w:t>
      </w:r>
      <w:proofErr w:type="spellStart"/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="00905A07" w:rsidRPr="00F30E1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активной жизненной позицией.</w:t>
      </w:r>
      <w:r w:rsidR="00905A07" w:rsidRPr="00905A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05A07" w:rsidRPr="00905A07" w:rsidRDefault="00905A07" w:rsidP="00905A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05A07" w:rsidRPr="00905A07" w:rsidRDefault="00905A07" w:rsidP="00905A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A07" w:rsidRPr="00905A07" w:rsidRDefault="00905A07" w:rsidP="00905A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A07" w:rsidRPr="00905A07" w:rsidRDefault="00905A07" w:rsidP="00905A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07">
        <w:rPr>
          <w:rFonts w:ascii="Times New Roman" w:hAnsi="Times New Roman" w:cs="Times New Roman"/>
          <w:color w:val="000000"/>
          <w:sz w:val="24"/>
          <w:szCs w:val="24"/>
        </w:rPr>
        <w:t xml:space="preserve">     Председатель Думы </w:t>
      </w:r>
    </w:p>
    <w:p w:rsidR="000D1288" w:rsidRDefault="00905A07" w:rsidP="00920F78">
      <w:pPr>
        <w:tabs>
          <w:tab w:val="left" w:pos="851"/>
        </w:tabs>
        <w:spacing w:after="0"/>
        <w:jc w:val="both"/>
      </w:pPr>
      <w:r w:rsidRPr="00905A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905A07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Pr="00905A07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          А.Н. Астафьев</w:t>
      </w:r>
    </w:p>
    <w:sectPr w:rsidR="000D1288" w:rsidSect="00843667">
      <w:footerReference w:type="default" r:id="rId11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55" w:rsidRDefault="00BE4D55" w:rsidP="00C534E0">
      <w:pPr>
        <w:spacing w:after="0" w:line="240" w:lineRule="auto"/>
      </w:pPr>
      <w:r>
        <w:separator/>
      </w:r>
    </w:p>
  </w:endnote>
  <w:endnote w:type="continuationSeparator" w:id="0">
    <w:p w:rsidR="00BE4D55" w:rsidRDefault="00BE4D55" w:rsidP="00C5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87948"/>
      <w:docPartObj>
        <w:docPartGallery w:val="Page Numbers (Bottom of Page)"/>
        <w:docPartUnique/>
      </w:docPartObj>
    </w:sdtPr>
    <w:sdtContent>
      <w:p w:rsidR="00BE4D55" w:rsidRDefault="00BE4D5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53">
          <w:rPr>
            <w:noProof/>
          </w:rPr>
          <w:t>18</w:t>
        </w:r>
        <w:r>
          <w:fldChar w:fldCharType="end"/>
        </w:r>
      </w:p>
    </w:sdtContent>
  </w:sdt>
  <w:p w:rsidR="00BE4D55" w:rsidRDefault="00BE4D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55" w:rsidRDefault="00BE4D55" w:rsidP="00C534E0">
      <w:pPr>
        <w:spacing w:after="0" w:line="240" w:lineRule="auto"/>
      </w:pPr>
      <w:r>
        <w:separator/>
      </w:r>
    </w:p>
  </w:footnote>
  <w:footnote w:type="continuationSeparator" w:id="0">
    <w:p w:rsidR="00BE4D55" w:rsidRDefault="00BE4D55" w:rsidP="00C5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C2A"/>
    <w:multiLevelType w:val="multilevel"/>
    <w:tmpl w:val="78525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435E"/>
    <w:multiLevelType w:val="hybridMultilevel"/>
    <w:tmpl w:val="4D4CE3D6"/>
    <w:lvl w:ilvl="0" w:tplc="2A94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CD126">
      <w:start w:val="19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8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C7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E8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6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A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A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8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071712"/>
    <w:multiLevelType w:val="hybridMultilevel"/>
    <w:tmpl w:val="96304544"/>
    <w:lvl w:ilvl="0" w:tplc="9404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27C70">
      <w:start w:val="19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C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2D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8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C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C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997D55"/>
    <w:multiLevelType w:val="hybridMultilevel"/>
    <w:tmpl w:val="F686000A"/>
    <w:lvl w:ilvl="0" w:tplc="623C12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56424"/>
    <w:multiLevelType w:val="hybridMultilevel"/>
    <w:tmpl w:val="53D4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78E1"/>
    <w:multiLevelType w:val="hybridMultilevel"/>
    <w:tmpl w:val="4670A1F6"/>
    <w:lvl w:ilvl="0" w:tplc="623C12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9204026"/>
    <w:multiLevelType w:val="multilevel"/>
    <w:tmpl w:val="219C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66810"/>
    <w:multiLevelType w:val="hybridMultilevel"/>
    <w:tmpl w:val="B9F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100F"/>
    <w:multiLevelType w:val="multilevel"/>
    <w:tmpl w:val="966E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322C1"/>
    <w:multiLevelType w:val="multilevel"/>
    <w:tmpl w:val="D87A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4"/>
    <w:rsid w:val="00000C8A"/>
    <w:rsid w:val="0000424A"/>
    <w:rsid w:val="000043E8"/>
    <w:rsid w:val="00006CC9"/>
    <w:rsid w:val="00013C5C"/>
    <w:rsid w:val="0001452D"/>
    <w:rsid w:val="000158A6"/>
    <w:rsid w:val="0002227A"/>
    <w:rsid w:val="000235EB"/>
    <w:rsid w:val="00025CEA"/>
    <w:rsid w:val="00027363"/>
    <w:rsid w:val="00031CA5"/>
    <w:rsid w:val="000363F0"/>
    <w:rsid w:val="000479DB"/>
    <w:rsid w:val="00053602"/>
    <w:rsid w:val="0005519E"/>
    <w:rsid w:val="000576C8"/>
    <w:rsid w:val="000616EA"/>
    <w:rsid w:val="000632E2"/>
    <w:rsid w:val="000661B6"/>
    <w:rsid w:val="000712B9"/>
    <w:rsid w:val="00074668"/>
    <w:rsid w:val="000763A4"/>
    <w:rsid w:val="00084938"/>
    <w:rsid w:val="0009000F"/>
    <w:rsid w:val="000952AE"/>
    <w:rsid w:val="00097373"/>
    <w:rsid w:val="000A0A62"/>
    <w:rsid w:val="000A1A34"/>
    <w:rsid w:val="000A4FA1"/>
    <w:rsid w:val="000B0C27"/>
    <w:rsid w:val="000B278C"/>
    <w:rsid w:val="000B4AFD"/>
    <w:rsid w:val="000B6756"/>
    <w:rsid w:val="000C1720"/>
    <w:rsid w:val="000C18E8"/>
    <w:rsid w:val="000C19E8"/>
    <w:rsid w:val="000C33EB"/>
    <w:rsid w:val="000C3F6B"/>
    <w:rsid w:val="000C6560"/>
    <w:rsid w:val="000C683A"/>
    <w:rsid w:val="000D1288"/>
    <w:rsid w:val="000D44AB"/>
    <w:rsid w:val="000D5B58"/>
    <w:rsid w:val="000D6958"/>
    <w:rsid w:val="000E55A2"/>
    <w:rsid w:val="000E6952"/>
    <w:rsid w:val="000F1F1B"/>
    <w:rsid w:val="000F6854"/>
    <w:rsid w:val="001050CF"/>
    <w:rsid w:val="00114CE3"/>
    <w:rsid w:val="001219C8"/>
    <w:rsid w:val="00121B39"/>
    <w:rsid w:val="00121C4F"/>
    <w:rsid w:val="00121EC5"/>
    <w:rsid w:val="00126A1B"/>
    <w:rsid w:val="00131E1C"/>
    <w:rsid w:val="00135521"/>
    <w:rsid w:val="001423CA"/>
    <w:rsid w:val="00145684"/>
    <w:rsid w:val="001539D0"/>
    <w:rsid w:val="00156407"/>
    <w:rsid w:val="00157F55"/>
    <w:rsid w:val="00161E01"/>
    <w:rsid w:val="0016571B"/>
    <w:rsid w:val="0016686E"/>
    <w:rsid w:val="001775FF"/>
    <w:rsid w:val="001810A3"/>
    <w:rsid w:val="00183E02"/>
    <w:rsid w:val="00193368"/>
    <w:rsid w:val="00196913"/>
    <w:rsid w:val="001A39BF"/>
    <w:rsid w:val="001B4008"/>
    <w:rsid w:val="001B4992"/>
    <w:rsid w:val="001B7302"/>
    <w:rsid w:val="001B7E59"/>
    <w:rsid w:val="001C297C"/>
    <w:rsid w:val="001C3265"/>
    <w:rsid w:val="001C4653"/>
    <w:rsid w:val="001D1B5E"/>
    <w:rsid w:val="001D58CB"/>
    <w:rsid w:val="001E13A1"/>
    <w:rsid w:val="001E50C9"/>
    <w:rsid w:val="001F6463"/>
    <w:rsid w:val="0020193E"/>
    <w:rsid w:val="002037BB"/>
    <w:rsid w:val="002158F9"/>
    <w:rsid w:val="002207B4"/>
    <w:rsid w:val="00220D7C"/>
    <w:rsid w:val="00233D15"/>
    <w:rsid w:val="002363B7"/>
    <w:rsid w:val="00236EDE"/>
    <w:rsid w:val="00241D04"/>
    <w:rsid w:val="002429C4"/>
    <w:rsid w:val="002550C8"/>
    <w:rsid w:val="00255E7A"/>
    <w:rsid w:val="0026212F"/>
    <w:rsid w:val="00276108"/>
    <w:rsid w:val="00287D64"/>
    <w:rsid w:val="00293C0B"/>
    <w:rsid w:val="00295241"/>
    <w:rsid w:val="002958E2"/>
    <w:rsid w:val="002964E6"/>
    <w:rsid w:val="002A0F60"/>
    <w:rsid w:val="002A110C"/>
    <w:rsid w:val="002A39BE"/>
    <w:rsid w:val="002A67C7"/>
    <w:rsid w:val="002B23EA"/>
    <w:rsid w:val="002B2DFF"/>
    <w:rsid w:val="002B53C9"/>
    <w:rsid w:val="002C4B98"/>
    <w:rsid w:val="002C5E3F"/>
    <w:rsid w:val="002D2241"/>
    <w:rsid w:val="002D255A"/>
    <w:rsid w:val="002D5D65"/>
    <w:rsid w:val="002E49B3"/>
    <w:rsid w:val="002F14C8"/>
    <w:rsid w:val="002F3294"/>
    <w:rsid w:val="002F5DE4"/>
    <w:rsid w:val="002F72FE"/>
    <w:rsid w:val="00302193"/>
    <w:rsid w:val="003022A0"/>
    <w:rsid w:val="00305D4C"/>
    <w:rsid w:val="003136C9"/>
    <w:rsid w:val="003152F4"/>
    <w:rsid w:val="00316315"/>
    <w:rsid w:val="0031666A"/>
    <w:rsid w:val="003327E6"/>
    <w:rsid w:val="00340CD4"/>
    <w:rsid w:val="003510E7"/>
    <w:rsid w:val="00351227"/>
    <w:rsid w:val="00353AAC"/>
    <w:rsid w:val="003546AE"/>
    <w:rsid w:val="00355E94"/>
    <w:rsid w:val="003614B2"/>
    <w:rsid w:val="00363CEF"/>
    <w:rsid w:val="003667DB"/>
    <w:rsid w:val="00374AAE"/>
    <w:rsid w:val="003763A8"/>
    <w:rsid w:val="00381AC0"/>
    <w:rsid w:val="00385D0E"/>
    <w:rsid w:val="00386803"/>
    <w:rsid w:val="00395CEC"/>
    <w:rsid w:val="00397C25"/>
    <w:rsid w:val="003A75BD"/>
    <w:rsid w:val="003B6850"/>
    <w:rsid w:val="003B728C"/>
    <w:rsid w:val="003C3991"/>
    <w:rsid w:val="003C41C5"/>
    <w:rsid w:val="003C49DF"/>
    <w:rsid w:val="003C5E9D"/>
    <w:rsid w:val="003D0531"/>
    <w:rsid w:val="003D445C"/>
    <w:rsid w:val="003D76AD"/>
    <w:rsid w:val="003E014F"/>
    <w:rsid w:val="003E4EE2"/>
    <w:rsid w:val="003F5B01"/>
    <w:rsid w:val="00404E04"/>
    <w:rsid w:val="00411379"/>
    <w:rsid w:val="0041192E"/>
    <w:rsid w:val="00414E3B"/>
    <w:rsid w:val="00417A42"/>
    <w:rsid w:val="004226AE"/>
    <w:rsid w:val="00424F4A"/>
    <w:rsid w:val="00425520"/>
    <w:rsid w:val="0044163B"/>
    <w:rsid w:val="00441D8A"/>
    <w:rsid w:val="0044201B"/>
    <w:rsid w:val="00442124"/>
    <w:rsid w:val="00450109"/>
    <w:rsid w:val="00450A69"/>
    <w:rsid w:val="00451829"/>
    <w:rsid w:val="00456BB0"/>
    <w:rsid w:val="004570FB"/>
    <w:rsid w:val="00462013"/>
    <w:rsid w:val="00474319"/>
    <w:rsid w:val="0047496A"/>
    <w:rsid w:val="00480C6A"/>
    <w:rsid w:val="0048209D"/>
    <w:rsid w:val="004839CD"/>
    <w:rsid w:val="00491062"/>
    <w:rsid w:val="004A4788"/>
    <w:rsid w:val="004B1E16"/>
    <w:rsid w:val="004B3F9C"/>
    <w:rsid w:val="004B6759"/>
    <w:rsid w:val="004C0E58"/>
    <w:rsid w:val="004C19E7"/>
    <w:rsid w:val="004C229E"/>
    <w:rsid w:val="004C5EA7"/>
    <w:rsid w:val="004C79BA"/>
    <w:rsid w:val="004D394C"/>
    <w:rsid w:val="004D4672"/>
    <w:rsid w:val="004D4E48"/>
    <w:rsid w:val="004E124C"/>
    <w:rsid w:val="004E2E07"/>
    <w:rsid w:val="004F0650"/>
    <w:rsid w:val="004F0F7B"/>
    <w:rsid w:val="004F2DB4"/>
    <w:rsid w:val="004F54E9"/>
    <w:rsid w:val="004F6678"/>
    <w:rsid w:val="0050106B"/>
    <w:rsid w:val="00504338"/>
    <w:rsid w:val="00504B17"/>
    <w:rsid w:val="00510FFF"/>
    <w:rsid w:val="005125BC"/>
    <w:rsid w:val="0051368A"/>
    <w:rsid w:val="00514FE3"/>
    <w:rsid w:val="0051685F"/>
    <w:rsid w:val="00516ADB"/>
    <w:rsid w:val="005245F8"/>
    <w:rsid w:val="0052616E"/>
    <w:rsid w:val="00530A3E"/>
    <w:rsid w:val="0053646D"/>
    <w:rsid w:val="00536AD0"/>
    <w:rsid w:val="00551A7A"/>
    <w:rsid w:val="005530E2"/>
    <w:rsid w:val="0055508F"/>
    <w:rsid w:val="00557833"/>
    <w:rsid w:val="00560F0B"/>
    <w:rsid w:val="005612FD"/>
    <w:rsid w:val="0056482B"/>
    <w:rsid w:val="00567B76"/>
    <w:rsid w:val="00567F6D"/>
    <w:rsid w:val="00575401"/>
    <w:rsid w:val="0058388C"/>
    <w:rsid w:val="00584A27"/>
    <w:rsid w:val="00585D06"/>
    <w:rsid w:val="005964F0"/>
    <w:rsid w:val="005A1B92"/>
    <w:rsid w:val="005A264E"/>
    <w:rsid w:val="005C0FE9"/>
    <w:rsid w:val="005C22AD"/>
    <w:rsid w:val="005C27AD"/>
    <w:rsid w:val="005D0346"/>
    <w:rsid w:val="005D06FA"/>
    <w:rsid w:val="005D3251"/>
    <w:rsid w:val="005E542F"/>
    <w:rsid w:val="005F05E6"/>
    <w:rsid w:val="005F7315"/>
    <w:rsid w:val="006016B7"/>
    <w:rsid w:val="0060314C"/>
    <w:rsid w:val="00613878"/>
    <w:rsid w:val="00614DFE"/>
    <w:rsid w:val="0061639E"/>
    <w:rsid w:val="006207BA"/>
    <w:rsid w:val="00626425"/>
    <w:rsid w:val="006352AC"/>
    <w:rsid w:val="006356AA"/>
    <w:rsid w:val="00636EA8"/>
    <w:rsid w:val="00636FCE"/>
    <w:rsid w:val="00641D06"/>
    <w:rsid w:val="00664E0C"/>
    <w:rsid w:val="0067394E"/>
    <w:rsid w:val="00673E33"/>
    <w:rsid w:val="00673E8D"/>
    <w:rsid w:val="0068487D"/>
    <w:rsid w:val="0068490D"/>
    <w:rsid w:val="006907E9"/>
    <w:rsid w:val="00691563"/>
    <w:rsid w:val="00696BE9"/>
    <w:rsid w:val="006B1756"/>
    <w:rsid w:val="006B2EC6"/>
    <w:rsid w:val="006B685B"/>
    <w:rsid w:val="006C50AA"/>
    <w:rsid w:val="006D5F87"/>
    <w:rsid w:val="006D7780"/>
    <w:rsid w:val="006E326B"/>
    <w:rsid w:val="006E32BB"/>
    <w:rsid w:val="006E6D5C"/>
    <w:rsid w:val="006E7970"/>
    <w:rsid w:val="0070344C"/>
    <w:rsid w:val="0071532E"/>
    <w:rsid w:val="00716231"/>
    <w:rsid w:val="007245FD"/>
    <w:rsid w:val="00725257"/>
    <w:rsid w:val="007304AF"/>
    <w:rsid w:val="00732A4E"/>
    <w:rsid w:val="00733D51"/>
    <w:rsid w:val="007349D6"/>
    <w:rsid w:val="007456B8"/>
    <w:rsid w:val="00745A3F"/>
    <w:rsid w:val="00746C86"/>
    <w:rsid w:val="00750F42"/>
    <w:rsid w:val="00757163"/>
    <w:rsid w:val="007657FC"/>
    <w:rsid w:val="00767581"/>
    <w:rsid w:val="007769AA"/>
    <w:rsid w:val="007829A3"/>
    <w:rsid w:val="00784277"/>
    <w:rsid w:val="00787623"/>
    <w:rsid w:val="007902A7"/>
    <w:rsid w:val="00791CD4"/>
    <w:rsid w:val="00793048"/>
    <w:rsid w:val="00796194"/>
    <w:rsid w:val="007A2E54"/>
    <w:rsid w:val="007A6F47"/>
    <w:rsid w:val="007B146C"/>
    <w:rsid w:val="007B33CC"/>
    <w:rsid w:val="007C1A03"/>
    <w:rsid w:val="007D5054"/>
    <w:rsid w:val="007E21DB"/>
    <w:rsid w:val="007F7CCD"/>
    <w:rsid w:val="00806FA5"/>
    <w:rsid w:val="0081341A"/>
    <w:rsid w:val="00814347"/>
    <w:rsid w:val="00815C73"/>
    <w:rsid w:val="0082006C"/>
    <w:rsid w:val="00825E14"/>
    <w:rsid w:val="008373FE"/>
    <w:rsid w:val="00843667"/>
    <w:rsid w:val="008473A1"/>
    <w:rsid w:val="00847810"/>
    <w:rsid w:val="00855305"/>
    <w:rsid w:val="00855F59"/>
    <w:rsid w:val="00857906"/>
    <w:rsid w:val="008709FD"/>
    <w:rsid w:val="00871485"/>
    <w:rsid w:val="00872B24"/>
    <w:rsid w:val="008823EB"/>
    <w:rsid w:val="00882D56"/>
    <w:rsid w:val="00887007"/>
    <w:rsid w:val="008B34E2"/>
    <w:rsid w:val="008C07C6"/>
    <w:rsid w:val="008C095C"/>
    <w:rsid w:val="008C46A8"/>
    <w:rsid w:val="008C6A23"/>
    <w:rsid w:val="008C7308"/>
    <w:rsid w:val="008C7E2B"/>
    <w:rsid w:val="008D30C7"/>
    <w:rsid w:val="008D65E2"/>
    <w:rsid w:val="008E4DDE"/>
    <w:rsid w:val="008E7209"/>
    <w:rsid w:val="008F4721"/>
    <w:rsid w:val="00905A07"/>
    <w:rsid w:val="00917395"/>
    <w:rsid w:val="0092008E"/>
    <w:rsid w:val="00920F78"/>
    <w:rsid w:val="0092176A"/>
    <w:rsid w:val="009227A1"/>
    <w:rsid w:val="00924186"/>
    <w:rsid w:val="009264FC"/>
    <w:rsid w:val="00927BEB"/>
    <w:rsid w:val="0093099E"/>
    <w:rsid w:val="00933212"/>
    <w:rsid w:val="00934BC5"/>
    <w:rsid w:val="00934E12"/>
    <w:rsid w:val="00943B1E"/>
    <w:rsid w:val="00945232"/>
    <w:rsid w:val="0094541F"/>
    <w:rsid w:val="00945CD0"/>
    <w:rsid w:val="00960108"/>
    <w:rsid w:val="00961B4E"/>
    <w:rsid w:val="0096202A"/>
    <w:rsid w:val="00964D51"/>
    <w:rsid w:val="009667A8"/>
    <w:rsid w:val="009909EE"/>
    <w:rsid w:val="009919F2"/>
    <w:rsid w:val="00997BF4"/>
    <w:rsid w:val="009A0911"/>
    <w:rsid w:val="009A6341"/>
    <w:rsid w:val="009B0519"/>
    <w:rsid w:val="009B2C63"/>
    <w:rsid w:val="009B2E31"/>
    <w:rsid w:val="009B4164"/>
    <w:rsid w:val="009B6EC1"/>
    <w:rsid w:val="009C333C"/>
    <w:rsid w:val="009C4937"/>
    <w:rsid w:val="009D33E9"/>
    <w:rsid w:val="009D4DEE"/>
    <w:rsid w:val="009E2168"/>
    <w:rsid w:val="009F3924"/>
    <w:rsid w:val="00A10B6E"/>
    <w:rsid w:val="00A20B15"/>
    <w:rsid w:val="00A21974"/>
    <w:rsid w:val="00A24BEE"/>
    <w:rsid w:val="00A2576D"/>
    <w:rsid w:val="00A26795"/>
    <w:rsid w:val="00A27902"/>
    <w:rsid w:val="00A326E2"/>
    <w:rsid w:val="00A378B8"/>
    <w:rsid w:val="00A40372"/>
    <w:rsid w:val="00A44FF0"/>
    <w:rsid w:val="00A6245E"/>
    <w:rsid w:val="00A62788"/>
    <w:rsid w:val="00A629EE"/>
    <w:rsid w:val="00A665D0"/>
    <w:rsid w:val="00A71A00"/>
    <w:rsid w:val="00A7296A"/>
    <w:rsid w:val="00A7573B"/>
    <w:rsid w:val="00A81A59"/>
    <w:rsid w:val="00A81E5C"/>
    <w:rsid w:val="00A84FB3"/>
    <w:rsid w:val="00A90234"/>
    <w:rsid w:val="00A91B4F"/>
    <w:rsid w:val="00A9461C"/>
    <w:rsid w:val="00AA008C"/>
    <w:rsid w:val="00AA2801"/>
    <w:rsid w:val="00AB12E1"/>
    <w:rsid w:val="00AB2244"/>
    <w:rsid w:val="00AB2E0D"/>
    <w:rsid w:val="00AB4984"/>
    <w:rsid w:val="00AB5E0E"/>
    <w:rsid w:val="00AC534C"/>
    <w:rsid w:val="00AC5FDF"/>
    <w:rsid w:val="00AC72D9"/>
    <w:rsid w:val="00AD2642"/>
    <w:rsid w:val="00AD5F6E"/>
    <w:rsid w:val="00AD6FB7"/>
    <w:rsid w:val="00AE2176"/>
    <w:rsid w:val="00AE2A18"/>
    <w:rsid w:val="00AE7CEF"/>
    <w:rsid w:val="00AF432A"/>
    <w:rsid w:val="00AF5336"/>
    <w:rsid w:val="00B20C7E"/>
    <w:rsid w:val="00B32D15"/>
    <w:rsid w:val="00B334F9"/>
    <w:rsid w:val="00B34CF1"/>
    <w:rsid w:val="00B4094C"/>
    <w:rsid w:val="00B42AA5"/>
    <w:rsid w:val="00B446BA"/>
    <w:rsid w:val="00B46406"/>
    <w:rsid w:val="00B47FF1"/>
    <w:rsid w:val="00B53B56"/>
    <w:rsid w:val="00B57DA8"/>
    <w:rsid w:val="00B6094C"/>
    <w:rsid w:val="00B62939"/>
    <w:rsid w:val="00B65058"/>
    <w:rsid w:val="00B70868"/>
    <w:rsid w:val="00B825F5"/>
    <w:rsid w:val="00B9208A"/>
    <w:rsid w:val="00B925EA"/>
    <w:rsid w:val="00B936E3"/>
    <w:rsid w:val="00B97126"/>
    <w:rsid w:val="00B972E9"/>
    <w:rsid w:val="00BA7D7E"/>
    <w:rsid w:val="00BB26B9"/>
    <w:rsid w:val="00BB78DD"/>
    <w:rsid w:val="00BC0BEF"/>
    <w:rsid w:val="00BC24B2"/>
    <w:rsid w:val="00BC3667"/>
    <w:rsid w:val="00BC4F2F"/>
    <w:rsid w:val="00BC5775"/>
    <w:rsid w:val="00BC63F4"/>
    <w:rsid w:val="00BC760D"/>
    <w:rsid w:val="00BD2DAB"/>
    <w:rsid w:val="00BD5E08"/>
    <w:rsid w:val="00BD6D40"/>
    <w:rsid w:val="00BD7980"/>
    <w:rsid w:val="00BE0C03"/>
    <w:rsid w:val="00BE3633"/>
    <w:rsid w:val="00BE37E1"/>
    <w:rsid w:val="00BE4CD0"/>
    <w:rsid w:val="00BE4D55"/>
    <w:rsid w:val="00BE5E7D"/>
    <w:rsid w:val="00BE6D8B"/>
    <w:rsid w:val="00C01CF0"/>
    <w:rsid w:val="00C0217B"/>
    <w:rsid w:val="00C069CF"/>
    <w:rsid w:val="00C11629"/>
    <w:rsid w:val="00C1285B"/>
    <w:rsid w:val="00C16870"/>
    <w:rsid w:val="00C20D03"/>
    <w:rsid w:val="00C23060"/>
    <w:rsid w:val="00C26096"/>
    <w:rsid w:val="00C3343F"/>
    <w:rsid w:val="00C34DFA"/>
    <w:rsid w:val="00C534E0"/>
    <w:rsid w:val="00C6297B"/>
    <w:rsid w:val="00C705E1"/>
    <w:rsid w:val="00C7075B"/>
    <w:rsid w:val="00C71C79"/>
    <w:rsid w:val="00C7576D"/>
    <w:rsid w:val="00C810FC"/>
    <w:rsid w:val="00C877B9"/>
    <w:rsid w:val="00C93713"/>
    <w:rsid w:val="00C967C2"/>
    <w:rsid w:val="00C9766E"/>
    <w:rsid w:val="00CA11B4"/>
    <w:rsid w:val="00CA657B"/>
    <w:rsid w:val="00CA78F1"/>
    <w:rsid w:val="00CB04E3"/>
    <w:rsid w:val="00CB2609"/>
    <w:rsid w:val="00CC136C"/>
    <w:rsid w:val="00CC2F33"/>
    <w:rsid w:val="00CC5E2B"/>
    <w:rsid w:val="00CC7240"/>
    <w:rsid w:val="00CC7C4B"/>
    <w:rsid w:val="00CD3F38"/>
    <w:rsid w:val="00CD4EE2"/>
    <w:rsid w:val="00CD7E9E"/>
    <w:rsid w:val="00CE5C1B"/>
    <w:rsid w:val="00CE65AB"/>
    <w:rsid w:val="00CF0A5F"/>
    <w:rsid w:val="00CF1FFB"/>
    <w:rsid w:val="00CF7FE2"/>
    <w:rsid w:val="00D003C2"/>
    <w:rsid w:val="00D010A1"/>
    <w:rsid w:val="00D110F2"/>
    <w:rsid w:val="00D11F57"/>
    <w:rsid w:val="00D202E0"/>
    <w:rsid w:val="00D230EA"/>
    <w:rsid w:val="00D24906"/>
    <w:rsid w:val="00D31DDE"/>
    <w:rsid w:val="00D33C58"/>
    <w:rsid w:val="00D42A51"/>
    <w:rsid w:val="00D43D19"/>
    <w:rsid w:val="00D52286"/>
    <w:rsid w:val="00D558DD"/>
    <w:rsid w:val="00D5639D"/>
    <w:rsid w:val="00D56B83"/>
    <w:rsid w:val="00D610C6"/>
    <w:rsid w:val="00D61CA9"/>
    <w:rsid w:val="00D61E9D"/>
    <w:rsid w:val="00D630FC"/>
    <w:rsid w:val="00D72D2E"/>
    <w:rsid w:val="00D7320C"/>
    <w:rsid w:val="00D803D7"/>
    <w:rsid w:val="00D91FDA"/>
    <w:rsid w:val="00D932C1"/>
    <w:rsid w:val="00D96CBC"/>
    <w:rsid w:val="00DA493F"/>
    <w:rsid w:val="00DA4CB0"/>
    <w:rsid w:val="00DA57BA"/>
    <w:rsid w:val="00DA66E4"/>
    <w:rsid w:val="00DB7ED7"/>
    <w:rsid w:val="00DC2FC6"/>
    <w:rsid w:val="00DC6359"/>
    <w:rsid w:val="00DC6A0C"/>
    <w:rsid w:val="00DC7B6C"/>
    <w:rsid w:val="00DD21B7"/>
    <w:rsid w:val="00DE0F5C"/>
    <w:rsid w:val="00DF0BC3"/>
    <w:rsid w:val="00DF1060"/>
    <w:rsid w:val="00DF2A4E"/>
    <w:rsid w:val="00DF7ABF"/>
    <w:rsid w:val="00E11B70"/>
    <w:rsid w:val="00E20F29"/>
    <w:rsid w:val="00E230C8"/>
    <w:rsid w:val="00E232B4"/>
    <w:rsid w:val="00E36CB1"/>
    <w:rsid w:val="00E42804"/>
    <w:rsid w:val="00E5287C"/>
    <w:rsid w:val="00E64079"/>
    <w:rsid w:val="00E654EE"/>
    <w:rsid w:val="00E70240"/>
    <w:rsid w:val="00E86CA4"/>
    <w:rsid w:val="00E913CF"/>
    <w:rsid w:val="00E95686"/>
    <w:rsid w:val="00E961CF"/>
    <w:rsid w:val="00E97517"/>
    <w:rsid w:val="00EA36A8"/>
    <w:rsid w:val="00EA3C22"/>
    <w:rsid w:val="00EA65CA"/>
    <w:rsid w:val="00EB2C8C"/>
    <w:rsid w:val="00EB5CD1"/>
    <w:rsid w:val="00EB7C83"/>
    <w:rsid w:val="00EC0097"/>
    <w:rsid w:val="00ED2E24"/>
    <w:rsid w:val="00ED73FB"/>
    <w:rsid w:val="00EE2247"/>
    <w:rsid w:val="00EE7F11"/>
    <w:rsid w:val="00EF26B0"/>
    <w:rsid w:val="00EF31DB"/>
    <w:rsid w:val="00F038D7"/>
    <w:rsid w:val="00F06BE6"/>
    <w:rsid w:val="00F06F30"/>
    <w:rsid w:val="00F124B2"/>
    <w:rsid w:val="00F130AC"/>
    <w:rsid w:val="00F20A48"/>
    <w:rsid w:val="00F21258"/>
    <w:rsid w:val="00F30E17"/>
    <w:rsid w:val="00F3370F"/>
    <w:rsid w:val="00F3484A"/>
    <w:rsid w:val="00F3525D"/>
    <w:rsid w:val="00F35D9F"/>
    <w:rsid w:val="00F37394"/>
    <w:rsid w:val="00F41566"/>
    <w:rsid w:val="00F53F6E"/>
    <w:rsid w:val="00F547FC"/>
    <w:rsid w:val="00F54981"/>
    <w:rsid w:val="00F570A9"/>
    <w:rsid w:val="00F60841"/>
    <w:rsid w:val="00F6256D"/>
    <w:rsid w:val="00F6394D"/>
    <w:rsid w:val="00F71778"/>
    <w:rsid w:val="00F735D1"/>
    <w:rsid w:val="00F81E7D"/>
    <w:rsid w:val="00F835EB"/>
    <w:rsid w:val="00F84484"/>
    <w:rsid w:val="00F94A2E"/>
    <w:rsid w:val="00FB1A36"/>
    <w:rsid w:val="00FB5E67"/>
    <w:rsid w:val="00FC368C"/>
    <w:rsid w:val="00FC609B"/>
    <w:rsid w:val="00FC7E00"/>
    <w:rsid w:val="00FD1BD5"/>
    <w:rsid w:val="00FD2AAB"/>
    <w:rsid w:val="00FD30FE"/>
    <w:rsid w:val="00FE266A"/>
    <w:rsid w:val="00FE3528"/>
    <w:rsid w:val="00FF15C6"/>
    <w:rsid w:val="00FF4CA8"/>
    <w:rsid w:val="00FF5812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99C6-BB43-41BD-AC9B-9DAE027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8"/>
  </w:style>
  <w:style w:type="paragraph" w:styleId="1">
    <w:name w:val="heading 1"/>
    <w:basedOn w:val="a"/>
    <w:next w:val="a"/>
    <w:link w:val="10"/>
    <w:uiPriority w:val="99"/>
    <w:qFormat/>
    <w:rsid w:val="00287D64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3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D6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11"/>
    <w:basedOn w:val="a"/>
    <w:link w:val="a4"/>
    <w:uiPriority w:val="99"/>
    <w:unhideWhenUsed/>
    <w:qFormat/>
    <w:rsid w:val="00287D6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7D64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qFormat/>
    <w:rsid w:val="00287D64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Times New Roman"/>
      <w:szCs w:val="20"/>
    </w:rPr>
  </w:style>
  <w:style w:type="character" w:styleId="a5">
    <w:name w:val="Strong"/>
    <w:basedOn w:val="a0"/>
    <w:uiPriority w:val="22"/>
    <w:qFormat/>
    <w:rsid w:val="00287D64"/>
    <w:rPr>
      <w:b/>
      <w:bCs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11 Знак"/>
    <w:link w:val="a3"/>
    <w:uiPriority w:val="99"/>
    <w:locked/>
    <w:rsid w:val="00287D64"/>
  </w:style>
  <w:style w:type="character" w:styleId="a6">
    <w:name w:val="Hyperlink"/>
    <w:uiPriority w:val="99"/>
    <w:unhideWhenUsed/>
    <w:rsid w:val="00287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6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287D64"/>
    <w:rPr>
      <w:rFonts w:ascii="Calibri" w:eastAsia="Times New Roman" w:hAnsi="Calibri" w:cs="Times New Roman"/>
    </w:rPr>
  </w:style>
  <w:style w:type="paragraph" w:styleId="aa">
    <w:name w:val="No Spacing"/>
    <w:link w:val="a9"/>
    <w:uiPriority w:val="1"/>
    <w:qFormat/>
    <w:rsid w:val="00287D6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45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4E0"/>
  </w:style>
  <w:style w:type="paragraph" w:styleId="ad">
    <w:name w:val="footer"/>
    <w:basedOn w:val="a"/>
    <w:link w:val="ae"/>
    <w:uiPriority w:val="99"/>
    <w:unhideWhenUsed/>
    <w:rsid w:val="00C5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4E0"/>
  </w:style>
  <w:style w:type="character" w:customStyle="1" w:styleId="211pt">
    <w:name w:val="Основной текст (2) + 11 pt"/>
    <w:uiPriority w:val="99"/>
    <w:rsid w:val="0026212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f">
    <w:name w:val="Основной текст_"/>
    <w:basedOn w:val="a0"/>
    <w:link w:val="11"/>
    <w:rsid w:val="00D5639D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D5639D"/>
    <w:pPr>
      <w:widowControl w:val="0"/>
      <w:shd w:val="clear" w:color="auto" w:fill="FFFFFF"/>
      <w:spacing w:before="960" w:after="240" w:line="0" w:lineRule="atLeast"/>
      <w:ind w:hanging="320"/>
      <w:jc w:val="both"/>
    </w:pPr>
  </w:style>
  <w:style w:type="paragraph" w:styleId="af0">
    <w:name w:val="List Paragraph"/>
    <w:basedOn w:val="a"/>
    <w:link w:val="af1"/>
    <w:uiPriority w:val="34"/>
    <w:qFormat/>
    <w:rsid w:val="00F6394D"/>
    <w:pPr>
      <w:ind w:left="720"/>
      <w:contextualSpacing/>
    </w:pPr>
  </w:style>
  <w:style w:type="paragraph" w:customStyle="1" w:styleId="ConsNormal">
    <w:name w:val="ConsNormal"/>
    <w:rsid w:val="00F6394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F639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639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94D"/>
  </w:style>
  <w:style w:type="character" w:customStyle="1" w:styleId="af1">
    <w:name w:val="Абзац списка Знак"/>
    <w:link w:val="af0"/>
    <w:uiPriority w:val="34"/>
    <w:locked/>
    <w:rsid w:val="00F6394D"/>
  </w:style>
  <w:style w:type="paragraph" w:customStyle="1" w:styleId="ConsPlusTitle">
    <w:name w:val="ConsPlusTitle"/>
    <w:rsid w:val="00D20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F9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af4">
    <w:name w:val="Table Grid"/>
    <w:basedOn w:val="a1"/>
    <w:uiPriority w:val="59"/>
    <w:rsid w:val="004518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518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334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4F9"/>
  </w:style>
  <w:style w:type="paragraph" w:customStyle="1" w:styleId="23">
    <w:name w:val="Основной текст2"/>
    <w:basedOn w:val="a"/>
    <w:rsid w:val="00121EC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2">
    <w:name w:val="Основной текст Знак1"/>
    <w:basedOn w:val="a0"/>
    <w:uiPriority w:val="99"/>
    <w:rsid w:val="00D52286"/>
    <w:rPr>
      <w:rFonts w:ascii="Times New Roman" w:hAnsi="Times New Roman" w:cs="Times New Roman"/>
      <w:spacing w:val="1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377">
          <a:noFill/>
        </a:ln>
      </c:spPr>
    </c:sideWall>
    <c:backWall>
      <c:thickness val="0"/>
      <c:spPr>
        <a:noFill/>
        <a:ln w="25377">
          <a:noFill/>
        </a:ln>
      </c:spPr>
    </c:backWall>
    <c:plotArea>
      <c:layout>
        <c:manualLayout>
          <c:layoutTarget val="inner"/>
          <c:xMode val="edge"/>
          <c:yMode val="edge"/>
          <c:x val="4.9023661515994708E-2"/>
          <c:y val="2.171114480255186E-2"/>
          <c:w val="0.93694125076470702"/>
          <c:h val="0.81018242348698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Решений принятых Думой всего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7D-49E1-9E94-60AA47840B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7D-49E1-9E94-60AA47840B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E7D-49E1-9E94-60AA47840B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102</c:v>
                </c:pt>
                <c:pt idx="2">
                  <c:v>67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7D-49E1-9E94-60AA47840B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принято нормативных правовых актов</c:v>
                </c:pt>
              </c:strCache>
            </c:strRef>
          </c:tx>
          <c:spPr>
            <a:gradFill rotWithShape="1">
              <a:gsLst>
                <a:gs pos="0">
                  <a:sysClr val="windowText" lastClr="000000"/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solidFill>
                <a:srgbClr val="FF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E7D-49E1-9E94-60AA47840B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E7D-49E1-9E94-60AA47840B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E7D-49E1-9E94-60AA47840B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48</c:v>
                </c:pt>
                <c:pt idx="2">
                  <c:v>21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E7D-49E1-9E94-60AA47840B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план(решения+информации,отчеты)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110</c:v>
                </c:pt>
                <c:pt idx="1">
                  <c:v>56</c:v>
                </c:pt>
                <c:pt idx="2">
                  <c:v>40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9"/>
        <c:shape val="box"/>
        <c:axId val="-1757461920"/>
        <c:axId val="-1757458656"/>
        <c:axId val="0"/>
      </c:bar3DChart>
      <c:catAx>
        <c:axId val="-175746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57458656"/>
        <c:crosses val="autoZero"/>
        <c:auto val="1"/>
        <c:lblAlgn val="ctr"/>
        <c:lblOffset val="100"/>
        <c:noMultiLvlLbl val="0"/>
      </c:catAx>
      <c:valAx>
        <c:axId val="-175745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57461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070509476612781E-2"/>
          <c:y val="0.91786782348645568"/>
          <c:w val="0.9"/>
          <c:h val="8.21321765135445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036588268237083"/>
          <c:y val="7.8010290133241261E-2"/>
          <c:w val="0.53963411731763078"/>
          <c:h val="0.673609938714868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принятых решений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изменения в Устав(2),  Регламент Думы(2), порядок общественных обсуждений(1), порядок, результаты проведеного местного опроса (4)</c:v>
                </c:pt>
                <c:pt idx="1">
                  <c:v>организационные основы местного самоуправления;стратегия развития(3)</c:v>
                </c:pt>
                <c:pt idx="2">
                  <c:v>финансово-эк. основы местного самоуправления (бюджет-9);бюджетный процесс (1);отчет(1)</c:v>
                </c:pt>
                <c:pt idx="3">
                  <c:v>вопросы градостроительной деятельности(29): ПЗЗ(21), Ген.планы(7), схема ТехПланирования(1)</c:v>
                </c:pt>
                <c:pt idx="4">
                  <c:v>муниципальный контроль (3)</c:v>
                </c:pt>
                <c:pt idx="5">
                  <c:v>земельные,имущественные отношения,разграничение собственности(6);прогн. План приватизации(1)</c:v>
                </c:pt>
                <c:pt idx="6">
                  <c:v>вопросы мун. службы, оплата труда </c:v>
                </c:pt>
                <c:pt idx="7">
                  <c:v>народные инициативы (2)</c:v>
                </c:pt>
                <c:pt idx="8">
                  <c:v>противодействие коррупции (4)</c:v>
                </c:pt>
                <c:pt idx="9">
                  <c:v>награды (15)</c:v>
                </c:pt>
                <c:pt idx="10">
                  <c:v>отчеты(1),планы (2)  </c:v>
                </c:pt>
                <c:pt idx="12">
                  <c:v>разное (12)</c:v>
                </c:pt>
              </c:strCache>
              <c:extLst xmlns:c16r2="http://schemas.microsoft.com/office/drawing/2015/06/chart"/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3</c:v>
                </c:pt>
                <c:pt idx="2">
                  <c:v>11</c:v>
                </c:pt>
                <c:pt idx="3">
                  <c:v>29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15</c:v>
                </c:pt>
                <c:pt idx="10">
                  <c:v>3</c:v>
                </c:pt>
                <c:pt idx="12">
                  <c:v>12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2B-46AE-8867-8134D7DC8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l"/>
      <c:legendEntry>
        <c:idx val="0"/>
        <c:txPr>
          <a:bodyPr rot="0" vert="horz"/>
          <a:lstStyle/>
          <a:p>
            <a:pPr>
              <a:defRPr sz="900" b="1" i="0" kern="0" baseline="0"/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>
              <a:defRPr sz="900" b="1" i="0" kern="900" baseline="0"/>
            </a:pPr>
            <a:endParaRPr lang="ru-RU"/>
          </a:p>
        </c:txPr>
      </c:legendEntry>
      <c:legendEntry>
        <c:idx val="11"/>
        <c:delete val="1"/>
      </c:legendEntry>
      <c:layout>
        <c:manualLayout>
          <c:xMode val="edge"/>
          <c:yMode val="edge"/>
          <c:x val="0"/>
          <c:y val="0"/>
          <c:w val="0.47496927768422009"/>
          <c:h val="1"/>
        </c:manualLayout>
      </c:layout>
      <c:overlay val="0"/>
      <c:txPr>
        <a:bodyPr rot="0" vert="horz"/>
        <a:lstStyle/>
        <a:p>
          <a:pPr>
            <a:defRPr sz="900" b="1" i="0" baseline="0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8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432330082827237"/>
          <c:y val="2.877263757640702E-2"/>
          <c:w val="0.83567676905337873"/>
          <c:h val="0.65856152570655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 </c:v>
                </c:pt>
                <c:pt idx="3">
                  <c:v>2024 год ПЛАН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 </c:v>
                </c:pt>
                <c:pt idx="3">
                  <c:v>2024 год ПЛАН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Столбец32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5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B05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B05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9644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B050"/>
                </a:solidFill>
              </a:ln>
            </c:spPr>
          </c:dPt>
          <c:cat>
            <c:strRef>
              <c:f>Лист1!$A$2:$A$7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 </c:v>
                </c:pt>
                <c:pt idx="3">
                  <c:v>2024 год ПЛАН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3405.5</c:v>
                </c:pt>
                <c:pt idx="1">
                  <c:v>4026.9</c:v>
                </c:pt>
                <c:pt idx="2">
                  <c:v>4606.2</c:v>
                </c:pt>
                <c:pt idx="3">
                  <c:v>7038.8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 </c:v>
                </c:pt>
                <c:pt idx="3">
                  <c:v>2024 год ПЛАН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2445.1999999999998</c:v>
                </c:pt>
                <c:pt idx="1">
                  <c:v>4001.6</c:v>
                </c:pt>
                <c:pt idx="2">
                  <c:v>4573.5600000000004</c:v>
                </c:pt>
                <c:pt idx="3">
                  <c:v>3198.04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57461376"/>
        <c:axId val="-1794818976"/>
      </c:barChart>
      <c:catAx>
        <c:axId val="-17574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94818976"/>
        <c:crosses val="autoZero"/>
        <c:auto val="1"/>
        <c:lblAlgn val="ctr"/>
        <c:lblOffset val="100"/>
        <c:noMultiLvlLbl val="0"/>
      </c:catAx>
      <c:valAx>
        <c:axId val="-179481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7574613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E71C-4CDB-4E9B-BA1F-501D7E4E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18</Pages>
  <Words>7950</Words>
  <Characters>45320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Дума</cp:lastModifiedBy>
  <cp:revision>12</cp:revision>
  <cp:lastPrinted>2024-04-22T07:30:00Z</cp:lastPrinted>
  <dcterms:created xsi:type="dcterms:W3CDTF">2024-04-09T05:14:00Z</dcterms:created>
  <dcterms:modified xsi:type="dcterms:W3CDTF">2024-04-22T07:32:00Z</dcterms:modified>
</cp:coreProperties>
</file>