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ОБЪЯВЛЕНИЕ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о прие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ме заявок на участие в конкурсном отборе социально ориентированных некоммерческих организаций для предоставления субсидий в 2026 году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        Основание для проведения конкурса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contextualSpacing/>
        <w:jc w:val="both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       П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остановление администрации Тайшетского муниципального округа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т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14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мая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2026 года № 779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 «Об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утверждении положения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предоставлению субсидий из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Тайшетского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округа Иркутской области социально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ориентированным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некоммерческим организациям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</w:t>
      </w:r>
      <w:r/>
    </w:p>
    <w:p>
      <w:pPr>
        <w:jc w:val="both"/>
        <w:tabs>
          <w:tab w:val="left" w:pos="567" w:leader="none"/>
        </w:tabs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      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рганизатор конкурса</w:t>
      </w:r>
      <w:r/>
      <w:r/>
    </w:p>
    <w:p>
      <w:pPr>
        <w:contextualSpacing/>
        <w:jc w:val="both"/>
        <w:spacing w:after="0" w:afterAutospacing="0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      Администрация Тайшетского муниципального округа. Адрес организатора конкурса: 665009, Российская Федерация, Иркутская область, г. Тайшет, ул. Свободы, 4-4Н, e-mail: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de-DE" w:eastAsia="en-US"/>
        </w:rPr>
      </w:r>
      <w:hyperlink r:id="rId9" w:tooltip="http://admin@taishetrn.ru" w:history="1">
        <w:r>
          <w:rPr>
            <w:rStyle w:val="814"/>
            <w:rFonts w:ascii="Times New Roman" w:hAnsi="Times New Roman" w:eastAsia="Times New Roman" w:cs="Times New Roman"/>
            <w:color w:val="000000" w:themeColor="text1"/>
            <w:sz w:val="24"/>
            <w:szCs w:val="24"/>
            <w:u w:val="none"/>
            <w:lang w:val="de-DE" w:eastAsia="en-US"/>
          </w:rPr>
          <w:t xml:space="preserve">a</w:t>
        </w:r>
        <w:r>
          <w:rPr>
            <w:rStyle w:val="814"/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white"/>
            <w:u w:val="none"/>
            <w:lang w:val="de-DE" w:eastAsia="en-US"/>
          </w:rPr>
          <w:t xml:space="preserve">dmin@okrugtaishet</w:t>
        </w:r>
        <w:r>
          <w:rPr>
            <w:rStyle w:val="814"/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white"/>
            <w:u w:val="none"/>
            <w:lang w:val="en-US" w:eastAsia="en-US"/>
          </w:rPr>
          <w:t xml:space="preserve">.ru</w:t>
        </w:r>
        <w:r>
          <w:rPr>
            <w:rStyle w:val="814"/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white"/>
            <w:u w:val="none"/>
            <w:lang w:val="en-US" w:eastAsia="en-US"/>
          </w:rPr>
        </w:r>
      </w:hyperlink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, тел.: 8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en-US" w:eastAsia="en-US"/>
        </w:rPr>
        <w:t xml:space="preserve">(39563)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  <w:lang w:val="en-US" w:eastAsia="en-US"/>
        </w:rPr>
        <w:t xml:space="preserve"> 2-08-63.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jc w:val="both"/>
        <w:spacing w:after="0" w:afterAutospacing="0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en-US" w:eastAsia="en-US"/>
        </w:rPr>
        <w:t xml:space="preserve">      Предмет публичного конкурса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-US" w:eastAsia="en-US"/>
        </w:rPr>
      </w:r>
    </w:p>
    <w:p>
      <w:pPr>
        <w:jc w:val="both"/>
        <w:spacing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-US" w:eastAsia="en-US"/>
        </w:rPr>
        <w:t xml:space="preserve">          П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редоставление из бюджета Тайшетско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о муниципального округа субсидий социально ориентированным некоммерческим организациям (далее-НКО),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зарегистрированным в установленном федеральным законом «О некоммерческих организациях» порядке и осуществляющим на территории Тайшетского муниципального округа в соответствии со своими учредительными документами виды деятельности, предусмотренные </w:t>
      </w:r>
      <w:hyperlink r:id="rId10" w:tooltip="Федеральный закон от 12.01.1996 N 7-ФЗ (ред. от 28.12.2025) &quot;О некоммерческих организациях&quot; ------------ Недействующая редакция {КонсультантПлюс}" w:history="1">
        <w:r>
          <w:rPr>
            <w:rFonts w:ascii="Times New Roman" w:hAnsi="Times New Roman" w:eastAsia="Times New Roman" w:cs="Times New Roman"/>
            <w:color w:val="auto"/>
            <w:sz w:val="24"/>
            <w:szCs w:val="24"/>
          </w:rPr>
          <w:t xml:space="preserve">статьей 31.1</w:t>
        </w:r>
      </w:hyperlink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Федерального закона 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 12 января 1996 года № 7-ФЗ «О некоммерческих организациях»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38"/>
        <w:contextualSpacing/>
        <w:ind w:firstLine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Представляемые на конкурс программы (проекты)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должны быть направлены на решение конкретных задач по одному из направлений: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38"/>
        <w:contextualSpacing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профилактика социального сиротства, поддержка материнства и детства;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повышение качества жизни людей пожилого возраста;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в) социальная адаптация инвалидов и их семей;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г) развитие дополнительного образования, научно-технического и художественного творчества, массового спорта, деятельности детей и молодежи в сфере краеведения и экологии;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д) развитие межнационального сотрудничества.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b/>
          <w:bCs/>
        </w:rPr>
        <w:t xml:space="preserve">  Условия предоставления субсидии</w:t>
      </w:r>
      <w:r>
        <w:rPr>
          <w:rFonts w:ascii="Times New Roman" w:hAnsi="Times New Roman" w:eastAsia="Times New Roman" w:cs="Times New Roman"/>
          <w:b/>
          <w:bCs/>
        </w:rPr>
        <w:t xml:space="preserve"> НКО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contextualSpacing/>
        <w:ind w:firstLine="0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          отсутствие задолженности по налоговым и иным обязательным платежам в бюджеты всех уровней бюджетной системы Российской Федерации и государственные внебюдже</w:t>
      </w:r>
      <w:r>
        <w:rPr>
          <w:rFonts w:ascii="Times New Roman" w:hAnsi="Times New Roman" w:eastAsia="Times New Roman" w:cs="Times New Roman"/>
        </w:rPr>
        <w:t xml:space="preserve">т</w:t>
      </w:r>
      <w:r>
        <w:rPr>
          <w:rFonts w:ascii="Times New Roman" w:hAnsi="Times New Roman" w:eastAsia="Times New Roman" w:cs="Times New Roman"/>
        </w:rPr>
        <w:t xml:space="preserve">ные фонды;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contextualSpacing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  <w:t xml:space="preserve">          не находится в процессе ликвидации или реорганизации, в отношении которых введена процедура банкротства;</w:t>
      </w:r>
      <w:r>
        <w:rPr>
          <w:rFonts w:ascii="Times New Roman" w:hAnsi="Times New Roman" w:cs="Times New Roman"/>
          <w:highlight w:val="none"/>
        </w:rPr>
      </w:r>
    </w:p>
    <w:p>
      <w:pPr>
        <w:contextualSpacing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</w:t>
      </w:r>
      <w:r>
        <w:rPr>
          <w:rFonts w:ascii="Times New Roman" w:hAnsi="Times New Roman" w:eastAsia="Times New Roman" w:cs="Times New Roman"/>
        </w:rPr>
        <w:t xml:space="preserve"> отсутствие сведений в реестре дисквалифицированных лиц;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не должна находиться в перечне организавций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получатель субсидии не получает средства из бюджета субъекта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contextualSpacing/>
        <w:ind w:firstLine="0"/>
        <w:jc w:val="both"/>
        <w:spacing w:before="24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К участию в конкурсе не допускаются: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физические лица;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коммерческие организации;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государственные корпорации;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государственные компании;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политические партии;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государственные учреждения;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муниципальные учреждения;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общественные объединения, не являющиеся юридическими лицами;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некоммерческие организации, представители которых являются членами конкурсной комиссии;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специализированные организации;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38"/>
        <w:contextualSpacing/>
        <w:ind w:firstLine="540"/>
        <w:jc w:val="both"/>
        <w:spacing w:before="240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организации, находящиеся в процессе реорганизации, ликвидации, в отношении которых введена процедура банкротства, деятельн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ость получателя субсидии приостановлена в порядке, предусмотренном законодательством 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ind w:firstLine="0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</w:r>
      <w:bookmarkStart w:id="0" w:name="undefined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</w:rPr>
        <w:t xml:space="preserve">        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  <w:t xml:space="preserve">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  <w:t xml:space="preserve">Прием и регистрация заявок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  <w:t xml:space="preserve">           П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  <w:t xml:space="preserve">рием и регистрация заявок осуществляется с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 15 июня по 6  июля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  2026 года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по адресу: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665009, Российская Федерация, Иркутская область, г. Тайшет, ул.Свободы, 4-4Н,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кабинет № 34 или по  адресу электронной почты: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1a1a1a"/>
          <w:sz w:val="24"/>
          <w:u w:val="single"/>
        </w:rPr>
        <w:t xml:space="preserve">soc.vopros@okrugtaishet.ru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u w:val="singl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Последний день приема заяв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к 15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июн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я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. Заявки, поступившие после установленного срока приема заявок, указанного в объявлении, не рассамтриваются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  <w:t xml:space="preserve">       Перечень необходимых для предоставления субсидии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  <w:t xml:space="preserve">документов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1)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установленной формы на печатном и электронном носителях (прилагается);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2)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программа (проект) на печатном и электронном носителях по установленной форме;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3)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выписка из Единого государственного реестра юридических лиц со сведениями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заявителе, выданная не ранее чем за полгода до окончания срока приема заявок на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участие в конкурсе;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/>
    </w:p>
    <w:p>
      <w:pPr>
        <w:contextualSpacing/>
        <w:jc w:val="both"/>
        <w:tabs>
          <w:tab w:val="left" w:pos="425" w:leader="none"/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4)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копия учредительных документов заявителя;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5)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копия отчетности, представленной заявителем в Министерство юстиции Российской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Федерации (его территориальный орган) за предыдущий отчетный год.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/>
    </w:p>
    <w:p>
      <w:pPr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конкурсной документации должны быть представлены расходы по реализации программы (проекта) с учетом того, что средства субсидии не могут быть использованы на: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казание материальной помощи, а также платных услуг населению;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проведение митингов, демонстраций, пикетирования;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реализацию мероприятий, предполагающих извлечение прибыли.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tabs>
          <w:tab w:val="left" w:pos="70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Кроме указанных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соискатель может представить дополнительные документы и материалы о деятельности организации, в том числе информацию о ранее реализованных программах (проектах).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Если информация (в том числе документы), включенная в состав заявки на участ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ие в конкурсе, содержит персональные данные, в состав заявки должны быть включены согласия субъектов этих данных на их обработку. В противном случае включение в состав заявки на участие в конкурсе информации, содержащей персональные данные, не допускается.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</w:p>
    <w:p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  <w:t xml:space="preserve">     Сроки и место рассмотрения заявок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r>
    </w:p>
    <w:p>
      <w:pPr>
        <w:contextualSpacing/>
        <w:ind w:left="0" w:firstLine="0"/>
        <w:jc w:val="both"/>
        <w:tabs>
          <w:tab w:val="left" w:pos="425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  <w:t xml:space="preserve">    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  <w:t xml:space="preserve">аседание комиссии состоится 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е позднее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 15 июн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я по 6 июля 20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val="en-US" w:eastAsia="en-US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  <w:t xml:space="preserve"> года в администрации Тайшетского муниципального округа по адресу: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665009, Российская Федерация, Иркутская область, г. Тайшет, ул.Свободы, 4-4Н,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кабинет №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 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val="en-US" w:eastAsia="en-US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en-US" w:eastAsia="en-US"/>
        </w:rPr>
      </w:r>
    </w:p>
    <w:p>
      <w:pPr>
        <w:contextualSpacing/>
        <w:ind w:left="0" w:firstLine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  <w:t xml:space="preserve">    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</w:p>
    <w:p>
      <w:pPr>
        <w:contextualSpacing/>
        <w:ind w:left="0" w:firstLine="0"/>
        <w:jc w:val="both"/>
        <w:rPr>
          <w:b w:val="0"/>
          <w:bCs w:val="0"/>
          <w:color w:val="000000" w:themeColor="text1"/>
          <w:sz w:val="28"/>
          <w:szCs w:val="28"/>
          <w:highlight w:val="yellow"/>
          <w:lang w:val="en-US" w:eastAsia="en-US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val="en-US" w:eastAsia="en-US"/>
        </w:rPr>
      </w:r>
      <w:r>
        <w:rPr>
          <w:b w:val="0"/>
          <w:bCs w:val="0"/>
          <w:color w:val="000000" w:themeColor="text1"/>
          <w:sz w:val="28"/>
          <w:szCs w:val="28"/>
          <w:highlight w:val="yellow"/>
          <w:lang w:val="en-US" w:eastAsia="en-US"/>
        </w:rPr>
      </w:r>
      <w:r>
        <w:rPr>
          <w:b w:val="0"/>
          <w:bCs w:val="0"/>
          <w:color w:val="000000" w:themeColor="text1"/>
          <w:sz w:val="28"/>
          <w:szCs w:val="28"/>
          <w:highlight w:val="yellow"/>
          <w:lang w:val="en-US" w:eastAsia="en-US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83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lef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ЗАЯВКА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83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на участие в конкурсном отборе социально ориентированных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некоммерческих организаций для предоставления субсидии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>
        <w:tblPrEx/>
        <w:trPr/>
        <w:tc>
          <w:tcPr>
            <w:gridSpan w:val="2"/>
            <w:tcW w:w="9638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left w:val="non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pStyle w:val="8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(полное наименование некоммерческой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Сокращенное наименование некоммерческой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Организационно-правовая 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регистрации (при создании до 1 июля 2002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внесения записи о создании в Единый государственный реестр юридических лиц (при создании после 1 июля 2002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Основной государственный регистрационный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Код по общероссийскому классификатору продукции (ОКПО)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Код(ы) по общероссийскому </w:t>
            </w:r>
            <w:hyperlink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 w:history="1">
              <w:r>
                <w:rPr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 xml:space="preserve">классификатору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внешнеэкономической деятельности (ОКВЭД2)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Индивидуальный номер налогоплательщика (ИНН)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Код причины постановки на учет (КПП)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расчетного 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Банковский идентификационный код (БИК)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корреспондентского 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(место нахождения) постоянно действующего органа некоммерческой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Почтовый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Сайт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Наименование должности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Фамилия, имя, отчество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Численность участников, 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3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8" w:type="dxa"/>
            <w:textDirection w:val="lrTb"/>
            <w:noWrap w:val="false"/>
          </w:tcPr>
          <w:p>
            <w:pPr>
              <w:pStyle w:val="8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  <w:outlineLvl w:val="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Информация о видах деятельности, осуществляемых некоммерческой организацией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8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969"/>
        <w:gridCol w:w="1836"/>
        <w:gridCol w:w="3855"/>
      </w:tblGrid>
      <w:tr>
        <w:tblPrEx/>
        <w:trPr/>
        <w:tc>
          <w:tcPr>
            <w:gridSpan w:val="3"/>
            <w:tcW w:w="9660" w:type="dxa"/>
            <w:textDirection w:val="lrTb"/>
            <w:noWrap w:val="false"/>
          </w:tcPr>
          <w:p>
            <w:pPr>
              <w:pStyle w:val="8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  <w:outlineLvl w:val="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Информация о программе, представленной в составе заявки на участие в конкурсном отборе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1836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3855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5805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органа управления некоммерческой организации, утвердившего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55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5805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утверждения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55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5805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Сроки реализации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55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5805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Сроки реализации мероприятий программы, для финансового обеспечения которых запрашивается субсидия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55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5805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сумма планируемых расходов на реализацию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55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W w:w="5805" w:type="dxa"/>
            <w:textDirection w:val="lrTb"/>
            <w:noWrap w:val="false"/>
          </w:tcPr>
          <w:p>
            <w:pPr>
              <w:pStyle w:val="8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Запрашиваемый размер субсидии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855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70"/>
      </w:tblGrid>
      <w:tr>
        <w:tblPrEx/>
        <w:trPr>
          <w:trHeight w:val="2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0" w:type="dxa"/>
            <w:textDirection w:val="lrTb"/>
            <w:noWrap w:val="false"/>
          </w:tcPr>
          <w:p>
            <w:pPr>
              <w:pStyle w:val="8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  <w:outlineLvl w:val="3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Краткое описание мероприятий программы, для финансового обеспечения которых запрашивается субсидия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5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570" w:type="dxa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0" w:type="dxa"/>
            <w:vMerge w:val="restart"/>
            <w:textDirection w:val="lrTb"/>
            <w:noWrap w:val="false"/>
          </w:tcPr>
          <w:p>
            <w:pPr>
              <w:pStyle w:val="838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Достоверность информации (в том числе документов), представленной 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составе заявки на участие в конкурсном отборе социально ориентированных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некоммерческих организаций для предоставления субсидии, подтверждаю.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С  условиями конкурсного отбора и предоставления субсидии ознакомлен 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согласен.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       __________      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(наименование должности          (подпись)       (фамилия, инициалы)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руководителя некоммерческой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организации)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"__" __________ 20__ г.       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850" w:bottom="96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  <w:style w:type="paragraph" w:styleId="838" w:customStyle="1">
    <w:name w:val="ConsPlusNormal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39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admin@taishetrn.ru" TargetMode="External"/><Relationship Id="rId10" Type="http://schemas.openxmlformats.org/officeDocument/2006/relationships/hyperlink" Target="https://login.consultant.ru/link/?req=doc&amp;base=LAW&amp;n=523391&amp;date=10.03.2026&amp;dst=134&amp;field=134" TargetMode="External"/><Relationship Id="rId11" Type="http://schemas.openxmlformats.org/officeDocument/2006/relationships/hyperlink" Target="https://login.consultant.ru/link/?req=doc&amp;base=LAW&amp;n=518477&amp;date=10.03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orgotd1</cp:lastModifiedBy>
  <cp:revision>9</cp:revision>
  <dcterms:modified xsi:type="dcterms:W3CDTF">2026-05-15T02:14:48Z</dcterms:modified>
</cp:coreProperties>
</file>